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812" w:rsidRPr="00824812" w:rsidRDefault="00824812" w:rsidP="00824812">
      <w:pPr>
        <w:spacing w:after="240" w:line="240" w:lineRule="auto"/>
        <w:jc w:val="center"/>
        <w:rPr>
          <w:rFonts w:ascii="Times New Roman" w:eastAsia="Times New Roman" w:hAnsi="Times New Roman"/>
          <w:b/>
          <w:sz w:val="36"/>
          <w:szCs w:val="24"/>
          <w:lang w:val="en-GB" w:eastAsia="de-DE"/>
        </w:rPr>
      </w:pPr>
      <w:r w:rsidRPr="00824812">
        <w:rPr>
          <w:rFonts w:ascii="Times New Roman" w:eastAsia="Times New Roman" w:hAnsi="Times New Roman"/>
          <w:b/>
          <w:sz w:val="36"/>
          <w:szCs w:val="24"/>
          <w:lang w:val="en-GB" w:eastAsia="de-DE"/>
        </w:rPr>
        <w:t xml:space="preserve">From Compliance to Integrity: How Public Relations Modifies Ethics and Legal Frameworks across Public, Private and Oil Sectors: The Moderating Role of Legal Strength and Mediating Role of Crisis </w:t>
      </w:r>
    </w:p>
    <w:p w:rsidR="00824812" w:rsidRPr="00824812" w:rsidRDefault="003872EA" w:rsidP="00824812">
      <w:pPr>
        <w:tabs>
          <w:tab w:val="left" w:pos="1890"/>
        </w:tabs>
        <w:spacing w:after="240" w:line="240" w:lineRule="auto"/>
        <w:jc w:val="center"/>
        <w:rPr>
          <w:rFonts w:ascii="Times New Roman" w:hAnsi="Times New Roman"/>
          <w:b/>
          <w:sz w:val="24"/>
          <w:szCs w:val="24"/>
          <w:lang w:val="en-GB"/>
        </w:rPr>
      </w:pPr>
      <w:r>
        <w:rPr>
          <w:rFonts w:ascii="Times New Roman" w:hAnsi="Times New Roman"/>
          <w:b/>
          <w:sz w:val="24"/>
          <w:szCs w:val="24"/>
          <w:lang w:val="en-GB"/>
        </w:rPr>
        <w:t xml:space="preserve">Sunday </w:t>
      </w:r>
      <w:proofErr w:type="spellStart"/>
      <w:r>
        <w:rPr>
          <w:rFonts w:ascii="Times New Roman" w:hAnsi="Times New Roman"/>
          <w:b/>
          <w:sz w:val="24"/>
          <w:szCs w:val="24"/>
          <w:lang w:val="en-GB"/>
        </w:rPr>
        <w:t>Eze</w:t>
      </w:r>
      <w:proofErr w:type="spellEnd"/>
      <w:r w:rsidR="00824812" w:rsidRPr="00824812">
        <w:rPr>
          <w:rFonts w:ascii="Times New Roman" w:hAnsi="Times New Roman"/>
          <w:b/>
          <w:sz w:val="24"/>
          <w:szCs w:val="24"/>
          <w:lang w:val="en-GB"/>
        </w:rPr>
        <w:t xml:space="preserve"> </w:t>
      </w:r>
      <w:proofErr w:type="spellStart"/>
      <w:r w:rsidR="00824812" w:rsidRPr="00824812">
        <w:rPr>
          <w:rFonts w:ascii="Times New Roman" w:hAnsi="Times New Roman"/>
          <w:b/>
          <w:sz w:val="24"/>
          <w:szCs w:val="24"/>
          <w:lang w:val="en-GB"/>
        </w:rPr>
        <w:t>Ikeokwu</w:t>
      </w:r>
      <w:proofErr w:type="spellEnd"/>
    </w:p>
    <w:p w:rsidR="00824812" w:rsidRPr="00824812" w:rsidRDefault="00824812" w:rsidP="00864411">
      <w:pPr>
        <w:tabs>
          <w:tab w:val="left" w:pos="1890"/>
        </w:tabs>
        <w:spacing w:after="240" w:line="240" w:lineRule="auto"/>
        <w:jc w:val="center"/>
        <w:rPr>
          <w:rFonts w:ascii="Times New Roman" w:hAnsi="Times New Roman"/>
          <w:sz w:val="24"/>
          <w:szCs w:val="24"/>
          <w:lang w:val="en-GB"/>
        </w:rPr>
      </w:pPr>
      <w:r w:rsidRPr="00824812">
        <w:rPr>
          <w:rFonts w:ascii="Times New Roman" w:hAnsi="Times New Roman"/>
          <w:b/>
          <w:sz w:val="24"/>
          <w:szCs w:val="24"/>
          <w:lang w:val="en-GB"/>
        </w:rPr>
        <w:t>Ph.D. Student in Public Relations, Faculty of Communication and Media Studies</w:t>
      </w:r>
      <w:r>
        <w:rPr>
          <w:rFonts w:ascii="Times New Roman" w:hAnsi="Times New Roman"/>
          <w:sz w:val="24"/>
          <w:szCs w:val="24"/>
          <w:lang w:val="en-GB"/>
        </w:rPr>
        <w:t xml:space="preserve">, </w:t>
      </w:r>
      <w:r w:rsidRPr="00824812">
        <w:rPr>
          <w:rFonts w:ascii="Times New Roman" w:hAnsi="Times New Roman"/>
          <w:b/>
          <w:sz w:val="24"/>
          <w:szCs w:val="24"/>
          <w:lang w:val="en-GB"/>
        </w:rPr>
        <w:t xml:space="preserve">University of Port Harcourt , </w:t>
      </w:r>
      <w:proofErr w:type="spellStart"/>
      <w:r w:rsidRPr="00824812">
        <w:rPr>
          <w:rFonts w:ascii="Times New Roman" w:hAnsi="Times New Roman"/>
          <w:b/>
          <w:sz w:val="24"/>
          <w:szCs w:val="24"/>
          <w:lang w:val="en-GB"/>
        </w:rPr>
        <w:t>Choba</w:t>
      </w:r>
      <w:proofErr w:type="spellEnd"/>
      <w:r w:rsidRPr="00824812">
        <w:rPr>
          <w:rFonts w:ascii="Times New Roman" w:hAnsi="Times New Roman"/>
          <w:b/>
          <w:sz w:val="24"/>
          <w:szCs w:val="24"/>
          <w:lang w:val="en-GB"/>
        </w:rPr>
        <w:t>, River State, Nigeria</w:t>
      </w:r>
    </w:p>
    <w:p w:rsidR="003872EA" w:rsidRPr="00C34390" w:rsidRDefault="003872EA" w:rsidP="003872EA">
      <w:pPr>
        <w:pStyle w:val="NoSpacing"/>
        <w:tabs>
          <w:tab w:val="center" w:pos="4988"/>
          <w:tab w:val="left" w:pos="10620"/>
        </w:tabs>
        <w:spacing w:after="240"/>
        <w:jc w:val="center"/>
        <w:rPr>
          <w:rFonts w:ascii="Times New Roman" w:hAnsi="Times New Roman" w:cs="Times New Roman"/>
          <w:b/>
          <w:color w:val="0070C0"/>
          <w:sz w:val="24"/>
          <w:szCs w:val="24"/>
          <w:u w:val="single"/>
        </w:rPr>
      </w:pPr>
      <w:r w:rsidRPr="00C34390">
        <w:rPr>
          <w:rFonts w:ascii="Times New Roman" w:hAnsi="Times New Roman" w:cs="Times New Roman"/>
          <w:b/>
          <w:bCs/>
          <w:sz w:val="24"/>
          <w:szCs w:val="24"/>
        </w:rPr>
        <w:t xml:space="preserve">DOI: </w:t>
      </w:r>
      <w:hyperlink r:id="rId8" w:history="1">
        <w:r w:rsidR="00B46CC9">
          <w:rPr>
            <w:rStyle w:val="Hyperlink"/>
            <w:rFonts w:ascii="Times New Roman" w:hAnsi="Times New Roman" w:cs="Times New Roman"/>
            <w:b/>
            <w:color w:val="0070C0"/>
            <w:sz w:val="24"/>
            <w:szCs w:val="24"/>
          </w:rPr>
          <w:t>https://doi.org/10.68050/JAMS.2026.593</w:t>
        </w:r>
      </w:hyperlink>
    </w:p>
    <w:p w:rsidR="003872EA" w:rsidRPr="00C34390" w:rsidRDefault="003872EA" w:rsidP="003872EA">
      <w:pPr>
        <w:spacing w:after="240" w:line="240" w:lineRule="auto"/>
        <w:jc w:val="center"/>
        <w:rPr>
          <w:rFonts w:ascii="Times New Roman" w:hAnsi="Times New Roman"/>
          <w:b/>
          <w:bCs/>
          <w:sz w:val="24"/>
          <w:szCs w:val="24"/>
        </w:rPr>
      </w:pPr>
      <w:r w:rsidRPr="00C34390">
        <w:rPr>
          <w:rFonts w:ascii="Times New Roman" w:hAnsi="Times New Roman"/>
          <w:b/>
          <w:bCs/>
          <w:sz w:val="24"/>
          <w:szCs w:val="24"/>
        </w:rPr>
        <w:t xml:space="preserve">Received: </w:t>
      </w:r>
      <w:r>
        <w:rPr>
          <w:rFonts w:ascii="Times New Roman" w:hAnsi="Times New Roman"/>
          <w:b/>
          <w:bCs/>
          <w:sz w:val="24"/>
          <w:szCs w:val="24"/>
        </w:rPr>
        <w:t>07</w:t>
      </w:r>
      <w:r w:rsidRPr="00C34390">
        <w:rPr>
          <w:rFonts w:ascii="Times New Roman" w:hAnsi="Times New Roman"/>
          <w:b/>
          <w:bCs/>
          <w:sz w:val="24"/>
          <w:szCs w:val="24"/>
        </w:rPr>
        <w:t xml:space="preserve"> Sept 2026; Accepted: </w:t>
      </w:r>
      <w:r>
        <w:rPr>
          <w:rFonts w:ascii="Times New Roman" w:hAnsi="Times New Roman"/>
          <w:b/>
          <w:bCs/>
          <w:sz w:val="24"/>
          <w:szCs w:val="24"/>
        </w:rPr>
        <w:t>14 Sept 2026; Published: 30</w:t>
      </w:r>
      <w:r w:rsidRPr="00C34390">
        <w:rPr>
          <w:rFonts w:ascii="Times New Roman" w:hAnsi="Times New Roman"/>
          <w:b/>
          <w:bCs/>
          <w:sz w:val="24"/>
          <w:szCs w:val="24"/>
        </w:rPr>
        <w:t xml:space="preserve"> September 2026</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8"/>
          <w:szCs w:val="24"/>
          <w:lang w:val="en-GB" w:eastAsia="de-DE"/>
        </w:rPr>
        <w:t>ABSTRACT</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The study examined and investigated how public relations (PR) modifies organisational ethics and its legal framework, comparing public, private and oil companies internationally, testing legal framework strength as moderator and crisis experience as mediator. Drawing on Bowen's organisational conscience theory, systems, stakeholder and dialogical theories, The study  surveyed six hundred PR, ethics and CSR professionals with two hundred respondents per sector ,  across USA, UK, Germany, France, Netherlands and Norway, and interviewed </w:t>
      </w:r>
      <w:proofErr w:type="spellStart"/>
      <w:r w:rsidRPr="00824812">
        <w:rPr>
          <w:rFonts w:ascii="Times New Roman" w:eastAsia="Times New Roman" w:hAnsi="Times New Roman"/>
          <w:sz w:val="24"/>
          <w:szCs w:val="24"/>
          <w:lang w:val="en-GB" w:eastAsia="de-DE"/>
        </w:rPr>
        <w:t>fourty</w:t>
      </w:r>
      <w:proofErr w:type="spellEnd"/>
      <w:r w:rsidRPr="00824812">
        <w:rPr>
          <w:rFonts w:ascii="Times New Roman" w:eastAsia="Times New Roman" w:hAnsi="Times New Roman"/>
          <w:sz w:val="24"/>
          <w:szCs w:val="24"/>
          <w:lang w:val="en-GB" w:eastAsia="de-DE"/>
        </w:rPr>
        <w:t xml:space="preserve"> five professionals. Findings show PR significantly modifies ethics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=0.68, p&lt;0.001, R²=0.50] and legal framework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=0.62, p.0.001, R²=0.44]. ANOVA shows sector </w:t>
      </w:r>
      <w:proofErr w:type="gramStart"/>
      <w:r w:rsidRPr="00824812">
        <w:rPr>
          <w:rFonts w:ascii="Times New Roman" w:eastAsia="Times New Roman" w:hAnsi="Times New Roman"/>
          <w:sz w:val="24"/>
          <w:szCs w:val="24"/>
          <w:lang w:val="en-GB" w:eastAsia="de-DE"/>
        </w:rPr>
        <w:t>differences  oil</w:t>
      </w:r>
      <w:proofErr w:type="gramEnd"/>
      <w:r w:rsidRPr="00824812">
        <w:rPr>
          <w:rFonts w:ascii="Times New Roman" w:eastAsia="Times New Roman" w:hAnsi="Times New Roman"/>
          <w:sz w:val="24"/>
          <w:szCs w:val="24"/>
          <w:lang w:val="en-GB" w:eastAsia="de-DE"/>
        </w:rPr>
        <w:t xml:space="preserve"> [M=4.05]  private sector  [3.71]  public sector  [3.52] oil sector  [F=28.43, p.0.001]. Legal framework strength moderates PR-ethics relationship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=0.19, LLCI 0.09 ULCI 0.29], with stronger effect under strong enforcement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=0.71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0.38]. Crisis experience mediates via access to dominant coalition [indirect=0.21, Boot LLCI 0.15 ULCI 0.28]. Contributions include first international quantitative validation of conscience theory and three-sector comparison, with implications for CSRD, EITI, FCPA, Equality Act s109 reasonable steps defence and Bribery Act s7 adequate procedures.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 xml:space="preserve">Keywords: </w:t>
      </w:r>
      <w:r w:rsidRPr="00824812">
        <w:rPr>
          <w:rFonts w:ascii="Times New Roman" w:eastAsia="Times New Roman" w:hAnsi="Times New Roman"/>
          <w:sz w:val="24"/>
          <w:szCs w:val="24"/>
          <w:lang w:val="en-GB" w:eastAsia="de-DE"/>
        </w:rPr>
        <w:t xml:space="preserve">Public Relations, Ethics, Organisational Conscience, Legal Framework, Oil Companies, EITI, CSRD, Crisis, </w:t>
      </w:r>
      <w:proofErr w:type="gramStart"/>
      <w:r w:rsidRPr="00824812">
        <w:rPr>
          <w:rFonts w:ascii="Times New Roman" w:eastAsia="Times New Roman" w:hAnsi="Times New Roman"/>
          <w:sz w:val="24"/>
          <w:szCs w:val="24"/>
          <w:lang w:val="en-GB" w:eastAsia="de-DE"/>
        </w:rPr>
        <w:t>Dominant ,</w:t>
      </w:r>
      <w:proofErr w:type="gramEnd"/>
      <w:r w:rsidRPr="00824812">
        <w:rPr>
          <w:rFonts w:ascii="Times New Roman" w:eastAsia="Times New Roman" w:hAnsi="Times New Roman"/>
          <w:sz w:val="24"/>
          <w:szCs w:val="24"/>
          <w:lang w:val="en-GB" w:eastAsia="de-DE"/>
        </w:rPr>
        <w:t xml:space="preserve"> Coalition, Reasonable Steps Defence.</w:t>
      </w:r>
    </w:p>
    <w:p w:rsidR="00824812" w:rsidRPr="00824812" w:rsidRDefault="00824812" w:rsidP="00824812">
      <w:pPr>
        <w:spacing w:after="240" w:line="240" w:lineRule="auto"/>
        <w:jc w:val="both"/>
        <w:rPr>
          <w:rFonts w:ascii="Times New Roman" w:eastAsia="Times New Roman" w:hAnsi="Times New Roman"/>
          <w:b/>
          <w:sz w:val="28"/>
          <w:szCs w:val="24"/>
          <w:lang w:val="en-GB" w:eastAsia="de-DE"/>
        </w:rPr>
      </w:pPr>
      <w:r w:rsidRPr="00824812">
        <w:rPr>
          <w:rFonts w:ascii="Times New Roman" w:eastAsia="Times New Roman" w:hAnsi="Times New Roman"/>
          <w:b/>
          <w:sz w:val="28"/>
          <w:szCs w:val="24"/>
          <w:lang w:val="en-GB" w:eastAsia="de-DE"/>
        </w:rPr>
        <w:t>CHAPTER ONE</w:t>
      </w:r>
    </w:p>
    <w:p w:rsidR="00824812" w:rsidRPr="00824812" w:rsidRDefault="00824812" w:rsidP="00824812">
      <w:pPr>
        <w:spacing w:after="240" w:line="240" w:lineRule="auto"/>
        <w:jc w:val="both"/>
        <w:rPr>
          <w:rFonts w:ascii="Times New Roman" w:eastAsia="Times New Roman" w:hAnsi="Times New Roman"/>
          <w:b/>
          <w:sz w:val="28"/>
          <w:szCs w:val="24"/>
          <w:lang w:val="en-GB" w:eastAsia="de-DE"/>
        </w:rPr>
      </w:pPr>
      <w:r w:rsidRPr="00824812">
        <w:rPr>
          <w:rFonts w:ascii="Times New Roman" w:eastAsia="Times New Roman" w:hAnsi="Times New Roman"/>
          <w:b/>
          <w:sz w:val="28"/>
          <w:szCs w:val="24"/>
          <w:lang w:val="en-GB" w:eastAsia="de-DE"/>
        </w:rPr>
        <w:t>INTRODUCTION</w:t>
      </w:r>
    </w:p>
    <w:p w:rsid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 xml:space="preserve"> </w:t>
      </w:r>
      <w:r w:rsidRPr="00824812">
        <w:rPr>
          <w:rFonts w:ascii="Times New Roman" w:eastAsia="Times New Roman" w:hAnsi="Times New Roman"/>
          <w:sz w:val="24"/>
          <w:szCs w:val="24"/>
          <w:lang w:val="en-GB" w:eastAsia="de-DE"/>
        </w:rPr>
        <w:t xml:space="preserve">Organisations globally face unprecedented scrutiny over ethics and legal compliance. From Deepwater Horizon 2010 costing BP $65bn, to Volkswagen </w:t>
      </w:r>
      <w:proofErr w:type="spellStart"/>
      <w:r w:rsidRPr="00824812">
        <w:rPr>
          <w:rFonts w:ascii="Times New Roman" w:eastAsia="Times New Roman" w:hAnsi="Times New Roman"/>
          <w:sz w:val="24"/>
          <w:szCs w:val="24"/>
          <w:lang w:val="en-GB" w:eastAsia="de-DE"/>
        </w:rPr>
        <w:t>Dieselgate</w:t>
      </w:r>
      <w:proofErr w:type="spellEnd"/>
      <w:r w:rsidRPr="00824812">
        <w:rPr>
          <w:rFonts w:ascii="Times New Roman" w:eastAsia="Times New Roman" w:hAnsi="Times New Roman"/>
          <w:sz w:val="24"/>
          <w:szCs w:val="24"/>
          <w:lang w:val="en-GB" w:eastAsia="de-DE"/>
        </w:rPr>
        <w:t xml:space="preserve"> $30bn fines, to racial discrimination lawsuits under Title VII and Equality Act 2010, failure to institutionalize ethics has severe consequences. Therefore</w:t>
      </w:r>
      <w:proofErr w:type="gramStart"/>
      <w:r w:rsidRPr="00824812">
        <w:rPr>
          <w:rFonts w:ascii="Times New Roman" w:eastAsia="Times New Roman" w:hAnsi="Times New Roman"/>
          <w:sz w:val="24"/>
          <w:szCs w:val="24"/>
          <w:lang w:val="en-GB" w:eastAsia="de-DE"/>
        </w:rPr>
        <w:t>, public relations has</w:t>
      </w:r>
      <w:proofErr w:type="gramEnd"/>
      <w:r w:rsidRPr="00824812">
        <w:rPr>
          <w:rFonts w:ascii="Times New Roman" w:eastAsia="Times New Roman" w:hAnsi="Times New Roman"/>
          <w:sz w:val="24"/>
          <w:szCs w:val="24"/>
          <w:lang w:val="en-GB" w:eastAsia="de-DE"/>
        </w:rPr>
        <w:t xml:space="preserve"> evolved from press </w:t>
      </w:r>
      <w:proofErr w:type="spellStart"/>
      <w:r w:rsidRPr="00824812">
        <w:rPr>
          <w:rFonts w:ascii="Times New Roman" w:eastAsia="Times New Roman" w:hAnsi="Times New Roman"/>
          <w:sz w:val="24"/>
          <w:szCs w:val="24"/>
          <w:lang w:val="en-GB" w:eastAsia="de-DE"/>
        </w:rPr>
        <w:t>agentry</w:t>
      </w:r>
      <w:proofErr w:type="spellEnd"/>
      <w:r w:rsidRPr="00824812">
        <w:rPr>
          <w:rFonts w:ascii="Times New Roman" w:eastAsia="Times New Roman" w:hAnsi="Times New Roman"/>
          <w:sz w:val="24"/>
          <w:szCs w:val="24"/>
          <w:lang w:val="en-GB" w:eastAsia="de-DE"/>
        </w:rPr>
        <w:t xml:space="preserve"> to strategic management function [</w:t>
      </w:r>
      <w:proofErr w:type="spellStart"/>
      <w:r w:rsidRPr="00824812">
        <w:rPr>
          <w:rFonts w:ascii="Times New Roman" w:eastAsia="Times New Roman" w:hAnsi="Times New Roman"/>
          <w:sz w:val="24"/>
          <w:szCs w:val="24"/>
          <w:lang w:val="en-GB" w:eastAsia="de-DE"/>
        </w:rPr>
        <w:t>Grunig</w:t>
      </w:r>
      <w:proofErr w:type="spellEnd"/>
      <w:r w:rsidRPr="00824812">
        <w:rPr>
          <w:rFonts w:ascii="Times New Roman" w:eastAsia="Times New Roman" w:hAnsi="Times New Roman"/>
          <w:sz w:val="24"/>
          <w:szCs w:val="24"/>
          <w:lang w:val="en-GB" w:eastAsia="de-DE"/>
        </w:rPr>
        <w:t xml:space="preserve"> &amp; Hunt, 1984]. Excellence Theory positions public relations as management of communication between organisation and publics, with ethics as core measure. Fitzpatrick and Bowen advanced this to argue that public relations should be organisational conscience and ethics counsel. Hence, Bowen's multinational study found pronounced state of neglect </w:t>
      </w:r>
      <w:proofErr w:type="gramStart"/>
      <w:r w:rsidRPr="00824812">
        <w:rPr>
          <w:rFonts w:ascii="Times New Roman" w:eastAsia="Times New Roman" w:hAnsi="Times New Roman"/>
          <w:sz w:val="24"/>
          <w:szCs w:val="24"/>
          <w:lang w:val="en-GB" w:eastAsia="de-DE"/>
        </w:rPr>
        <w:t>while  public</w:t>
      </w:r>
      <w:proofErr w:type="gramEnd"/>
      <w:r w:rsidRPr="00824812">
        <w:rPr>
          <w:rFonts w:ascii="Times New Roman" w:eastAsia="Times New Roman" w:hAnsi="Times New Roman"/>
          <w:sz w:val="24"/>
          <w:szCs w:val="24"/>
          <w:lang w:val="en-GB" w:eastAsia="de-DE"/>
        </w:rPr>
        <w:t xml:space="preserve"> relations practitioners have moral philosophy knowledge ,but lack access to dominant coalition. Yet they are bounded by organisational laws and loyalty to management conflicts with professional code [Bowen, 2008; </w:t>
      </w:r>
      <w:proofErr w:type="spellStart"/>
      <w:r w:rsidRPr="00824812">
        <w:rPr>
          <w:rFonts w:ascii="Times New Roman" w:eastAsia="Times New Roman" w:hAnsi="Times New Roman"/>
          <w:sz w:val="24"/>
          <w:szCs w:val="24"/>
          <w:lang w:val="en-GB" w:eastAsia="de-DE"/>
        </w:rPr>
        <w:t>Idid</w:t>
      </w:r>
      <w:proofErr w:type="spellEnd"/>
      <w:r w:rsidRPr="00824812">
        <w:rPr>
          <w:rFonts w:ascii="Times New Roman" w:eastAsia="Times New Roman" w:hAnsi="Times New Roman"/>
          <w:sz w:val="24"/>
          <w:szCs w:val="24"/>
          <w:lang w:val="en-GB" w:eastAsia="de-DE"/>
        </w:rPr>
        <w:t xml:space="preserve"> &amp; </w:t>
      </w:r>
      <w:proofErr w:type="spellStart"/>
      <w:r w:rsidRPr="00824812">
        <w:rPr>
          <w:rFonts w:ascii="Times New Roman" w:eastAsia="Times New Roman" w:hAnsi="Times New Roman"/>
          <w:sz w:val="24"/>
          <w:szCs w:val="24"/>
          <w:lang w:val="en-GB" w:eastAsia="de-DE"/>
        </w:rPr>
        <w:t>Arandas</w:t>
      </w:r>
      <w:proofErr w:type="spellEnd"/>
      <w:r w:rsidRPr="00824812">
        <w:rPr>
          <w:rFonts w:ascii="Times New Roman" w:eastAsia="Times New Roman" w:hAnsi="Times New Roman"/>
          <w:sz w:val="24"/>
          <w:szCs w:val="24"/>
          <w:lang w:val="en-GB" w:eastAsia="de-DE"/>
        </w:rPr>
        <w:t xml:space="preserve">, 2016]. While the legal framework has become multilayered: International conventions [UNGPs 2011, EITI 2019, OECD 2023, Paris Agreement 2015], regional laws [GDPR 2018, CSRD 2022, CSDDD 2024, EU Whistleblower Directive 2019/1937], national statutes [FCPA 1977, SOX 2002, UK Bribery Act 2010, Equality Act 2010, Title VII 1964], case law [Meritor 477 U.S. 57, Harris 510 U.S. 17, </w:t>
      </w:r>
      <w:proofErr w:type="spellStart"/>
      <w:r w:rsidRPr="00824812">
        <w:rPr>
          <w:rFonts w:ascii="Times New Roman" w:eastAsia="Times New Roman" w:hAnsi="Times New Roman"/>
          <w:sz w:val="24"/>
          <w:szCs w:val="24"/>
          <w:lang w:val="en-GB" w:eastAsia="de-DE"/>
        </w:rPr>
        <w:t>Kiobel</w:t>
      </w:r>
      <w:proofErr w:type="spellEnd"/>
      <w:r w:rsidRPr="00824812">
        <w:rPr>
          <w:rFonts w:ascii="Times New Roman" w:eastAsia="Times New Roman" w:hAnsi="Times New Roman"/>
          <w:sz w:val="24"/>
          <w:szCs w:val="24"/>
          <w:lang w:val="en-GB" w:eastAsia="de-DE"/>
        </w:rPr>
        <w:t xml:space="preserve"> 569 U.S. 108,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Community v Shell 2021] and internal codes. However, the problem is that there is no empirical test internationally across sectors with different legal intensity. The aim examines how public relations modifies ethics and legal </w:t>
      </w:r>
      <w:proofErr w:type="gramStart"/>
      <w:r w:rsidRPr="00824812">
        <w:rPr>
          <w:rFonts w:ascii="Times New Roman" w:eastAsia="Times New Roman" w:hAnsi="Times New Roman"/>
          <w:sz w:val="24"/>
          <w:szCs w:val="24"/>
          <w:lang w:val="en-GB" w:eastAsia="de-DE"/>
        </w:rPr>
        <w:t>framework  internationally</w:t>
      </w:r>
      <w:proofErr w:type="gramEnd"/>
      <w:r w:rsidRPr="00824812">
        <w:rPr>
          <w:rFonts w:ascii="Times New Roman" w:eastAsia="Times New Roman" w:hAnsi="Times New Roman"/>
          <w:sz w:val="24"/>
          <w:szCs w:val="24"/>
          <w:lang w:val="en-GB" w:eastAsia="de-DE"/>
        </w:rPr>
        <w:t xml:space="preserve">, comparing public, private, oil, testing moderators  and  mediator.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lastRenderedPageBreak/>
        <w:t>Aim of the Study</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The overall aim of this study is to provide the  international quantitative validation of Bowen's organizational conscience theory  that public relations acts as ethics counsel modifying organizational ethics, and to extend this to legal framework modification,  introducing the novel legal ethics construct through testing whether these relationship varies across public , private and oil sectors, and examining how legal enforcement strength , moderates crisis experience mediates, this relationship, using a mixed-methods design N=600 professionals and  45 interviews across six different  countries, like  USA, UK, Germany, France, Netherlands and Norway.  This aim addresses three pronounced gaps identified by Bowen and </w:t>
      </w:r>
      <w:proofErr w:type="spellStart"/>
      <w:r w:rsidRPr="00824812">
        <w:rPr>
          <w:rFonts w:ascii="Times New Roman" w:eastAsia="Times New Roman" w:hAnsi="Times New Roman"/>
          <w:sz w:val="24"/>
          <w:szCs w:val="24"/>
          <w:lang w:val="en-GB" w:eastAsia="de-DE"/>
        </w:rPr>
        <w:t>Grunig</w:t>
      </w:r>
      <w:proofErr w:type="spellEnd"/>
      <w:r w:rsidRPr="00824812">
        <w:rPr>
          <w:rFonts w:ascii="Times New Roman" w:eastAsia="Times New Roman" w:hAnsi="Times New Roman"/>
          <w:sz w:val="24"/>
          <w:szCs w:val="24"/>
          <w:lang w:val="en-GB" w:eastAsia="de-DE"/>
        </w:rPr>
        <w:t xml:space="preserve"> et al., they are as </w:t>
      </w:r>
      <w:proofErr w:type="gramStart"/>
      <w:r w:rsidRPr="00824812">
        <w:rPr>
          <w:rFonts w:ascii="Times New Roman" w:eastAsia="Times New Roman" w:hAnsi="Times New Roman"/>
          <w:sz w:val="24"/>
          <w:szCs w:val="24"/>
          <w:lang w:val="en-GB" w:eastAsia="de-DE"/>
        </w:rPr>
        <w:t>follows :</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spellStart"/>
      <w:r w:rsidRPr="00824812">
        <w:rPr>
          <w:rFonts w:ascii="Times New Roman" w:eastAsia="Times New Roman" w:hAnsi="Times New Roman"/>
          <w:sz w:val="24"/>
          <w:szCs w:val="24"/>
          <w:lang w:val="en-GB" w:eastAsia="de-DE"/>
        </w:rPr>
        <w:t>i</w:t>
      </w:r>
      <w:proofErr w:type="spellEnd"/>
      <w:r w:rsidRPr="00824812">
        <w:rPr>
          <w:rFonts w:ascii="Times New Roman" w:eastAsia="Times New Roman" w:hAnsi="Times New Roman"/>
          <w:sz w:val="24"/>
          <w:szCs w:val="24"/>
          <w:lang w:val="en-GB" w:eastAsia="de-DE"/>
        </w:rPr>
        <w:t xml:space="preserve">. Theoretical gap </w:t>
      </w:r>
      <w:proofErr w:type="gramStart"/>
      <w:r w:rsidRPr="00824812">
        <w:rPr>
          <w:rFonts w:ascii="Times New Roman" w:eastAsia="Times New Roman" w:hAnsi="Times New Roman"/>
          <w:sz w:val="24"/>
          <w:szCs w:val="24"/>
          <w:lang w:val="en-GB" w:eastAsia="de-DE"/>
        </w:rPr>
        <w:t>and  State</w:t>
      </w:r>
      <w:proofErr w:type="gramEnd"/>
      <w:r w:rsidRPr="00824812">
        <w:rPr>
          <w:rFonts w:ascii="Times New Roman" w:eastAsia="Times New Roman" w:hAnsi="Times New Roman"/>
          <w:sz w:val="24"/>
          <w:szCs w:val="24"/>
          <w:lang w:val="en-GB" w:eastAsia="de-DE"/>
        </w:rPr>
        <w:t xml:space="preserve"> of neglect: No quantitative scale or test of PR as organizational conscience in 16 years since Bowen, US-centric qualitative only.</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ii. Empirical gap - Sector </w:t>
      </w:r>
      <w:proofErr w:type="spellStart"/>
      <w:r w:rsidRPr="00824812">
        <w:rPr>
          <w:rFonts w:ascii="Times New Roman" w:eastAsia="Times New Roman" w:hAnsi="Times New Roman"/>
          <w:sz w:val="24"/>
          <w:szCs w:val="24"/>
          <w:lang w:val="en-GB" w:eastAsia="de-DE"/>
        </w:rPr>
        <w:t>bias</w:t>
      </w:r>
      <w:proofErr w:type="gramStart"/>
      <w:r w:rsidRPr="00824812">
        <w:rPr>
          <w:rFonts w:ascii="Times New Roman" w:eastAsia="Times New Roman" w:hAnsi="Times New Roman"/>
          <w:sz w:val="24"/>
          <w:szCs w:val="24"/>
          <w:lang w:val="en-GB" w:eastAsia="de-DE"/>
        </w:rPr>
        <w:t>:Most</w:t>
      </w:r>
      <w:proofErr w:type="spellEnd"/>
      <w:proofErr w:type="gramEnd"/>
      <w:r w:rsidRPr="00824812">
        <w:rPr>
          <w:rFonts w:ascii="Times New Roman" w:eastAsia="Times New Roman" w:hAnsi="Times New Roman"/>
          <w:sz w:val="24"/>
          <w:szCs w:val="24"/>
          <w:lang w:val="en-GB" w:eastAsia="de-DE"/>
        </w:rPr>
        <w:t xml:space="preserve"> PR ethics research focuses on private sector, ignoring public sector like GCS  and high moral intensity oil sector such as EITI, UNGPs,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v Shell parent liability.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Contextual gap  and  Legal enforcement:</w:t>
      </w:r>
      <w:r w:rsidRPr="00824812">
        <w:rPr>
          <w:rFonts w:ascii="Times New Roman" w:eastAsia="Times New Roman" w:hAnsi="Times New Roman"/>
          <w:sz w:val="24"/>
          <w:szCs w:val="24"/>
          <w:lang w:val="en-GB" w:eastAsia="de-DE"/>
        </w:rPr>
        <w:t xml:space="preserve"> No study tests whether law provides liability but PR provides prevention - i.e., PR-Legal co-drafting to document reasonable steps defence under Equality Act 2010 s109, adequate procedures under Bribery Act 2010 s7, </w:t>
      </w:r>
      <w:proofErr w:type="spellStart"/>
      <w:r w:rsidRPr="00824812">
        <w:rPr>
          <w:rFonts w:ascii="Times New Roman" w:eastAsia="Times New Roman" w:hAnsi="Times New Roman"/>
          <w:sz w:val="24"/>
          <w:szCs w:val="24"/>
          <w:lang w:val="en-GB" w:eastAsia="de-DE"/>
        </w:rPr>
        <w:t>Faragher</w:t>
      </w:r>
      <w:proofErr w:type="spellEnd"/>
      <w:r w:rsidRPr="00824812">
        <w:rPr>
          <w:rFonts w:ascii="Times New Roman" w:eastAsia="Times New Roman" w:hAnsi="Times New Roman"/>
          <w:sz w:val="24"/>
          <w:szCs w:val="24"/>
          <w:lang w:val="en-GB" w:eastAsia="de-DE"/>
        </w:rPr>
        <w:t xml:space="preserve"> defence under Title VII, to avoid SEC Rule 10b-5 and CSRD </w:t>
      </w:r>
      <w:proofErr w:type="spellStart"/>
      <w:r w:rsidRPr="00824812">
        <w:rPr>
          <w:rFonts w:ascii="Times New Roman" w:eastAsia="Times New Roman" w:hAnsi="Times New Roman"/>
          <w:sz w:val="24"/>
          <w:szCs w:val="24"/>
          <w:lang w:val="en-GB" w:eastAsia="de-DE"/>
        </w:rPr>
        <w:t>greenwashing</w:t>
      </w:r>
      <w:proofErr w:type="spellEnd"/>
      <w:r w:rsidRPr="00824812">
        <w:rPr>
          <w:rFonts w:ascii="Times New Roman" w:eastAsia="Times New Roman" w:hAnsi="Times New Roman"/>
          <w:sz w:val="24"/>
          <w:szCs w:val="24"/>
          <w:lang w:val="en-GB" w:eastAsia="de-DE"/>
        </w:rPr>
        <w:t xml:space="preserve"> litigation.</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Practical aim:</w:t>
      </w:r>
      <w:r w:rsidRPr="00824812">
        <w:rPr>
          <w:rFonts w:ascii="Times New Roman" w:eastAsia="Times New Roman" w:hAnsi="Times New Roman"/>
          <w:sz w:val="24"/>
          <w:szCs w:val="24"/>
          <w:lang w:val="en-GB" w:eastAsia="de-DE"/>
        </w:rPr>
        <w:t xml:space="preserve"> To develop an </w:t>
      </w:r>
      <w:proofErr w:type="gramStart"/>
      <w:r w:rsidRPr="00824812">
        <w:rPr>
          <w:rFonts w:ascii="Times New Roman" w:eastAsia="Times New Roman" w:hAnsi="Times New Roman"/>
          <w:sz w:val="24"/>
          <w:szCs w:val="24"/>
          <w:lang w:val="en-GB" w:eastAsia="de-DE"/>
        </w:rPr>
        <w:t>actionable ,</w:t>
      </w:r>
      <w:proofErr w:type="gramEnd"/>
      <w:r w:rsidRPr="00824812">
        <w:rPr>
          <w:rFonts w:ascii="Times New Roman" w:eastAsia="Times New Roman" w:hAnsi="Times New Roman"/>
          <w:sz w:val="24"/>
          <w:szCs w:val="24"/>
          <w:lang w:val="en-GB" w:eastAsia="de-DE"/>
        </w:rPr>
        <w:t xml:space="preserve"> 5-step joint </w:t>
      </w:r>
      <w:proofErr w:type="spellStart"/>
      <w:r w:rsidRPr="00824812">
        <w:rPr>
          <w:rFonts w:ascii="Times New Roman" w:eastAsia="Times New Roman" w:hAnsi="Times New Roman"/>
          <w:sz w:val="24"/>
          <w:szCs w:val="24"/>
          <w:lang w:val="en-GB" w:eastAsia="de-DE"/>
        </w:rPr>
        <w:t>HR+PR+Legal</w:t>
      </w:r>
      <w:proofErr w:type="spellEnd"/>
      <w:r w:rsidRPr="00824812">
        <w:rPr>
          <w:rFonts w:ascii="Times New Roman" w:eastAsia="Times New Roman" w:hAnsi="Times New Roman"/>
          <w:sz w:val="24"/>
          <w:szCs w:val="24"/>
          <w:lang w:val="en-GB" w:eastAsia="de-DE"/>
        </w:rPr>
        <w:t xml:space="preserve"> protocol to close implementation gap where formal codes are modified but informal racial harassment persists [e.g., managers threatening brown employees with cane/whip based on colour violating Equality Act s26 hostile environment, s27 victimization, Title VII severe or pervasive Harris 510 U.S. 17, Meritor 477 U.S. 57, AGG s12, Directive 2000/43 Art 2(3)] and causes loss of statutory defences.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gramStart"/>
      <w:r w:rsidRPr="00824812">
        <w:rPr>
          <w:rFonts w:ascii="Times New Roman" w:eastAsia="Times New Roman" w:hAnsi="Times New Roman"/>
          <w:b/>
          <w:sz w:val="24"/>
          <w:szCs w:val="24"/>
          <w:lang w:val="en-GB" w:eastAsia="de-DE"/>
        </w:rPr>
        <w:t>Research  Questions</w:t>
      </w:r>
      <w:proofErr w:type="gramEnd"/>
      <w:r w:rsidRPr="00824812">
        <w:rPr>
          <w:rFonts w:ascii="Times New Roman" w:eastAsia="Times New Roman" w:hAnsi="Times New Roman"/>
          <w:b/>
          <w:sz w:val="24"/>
          <w:szCs w:val="24"/>
          <w:lang w:val="en-GB" w:eastAsia="de-DE"/>
        </w:rPr>
        <w:t xml:space="preserve"> </w:t>
      </w:r>
      <w:r w:rsidRPr="00824812">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(RQ1-RQ6 )</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RQ1 - Primary Effect on Ethics: To what extent does Public Relations role as organizational conscience modify organizational ethics [code existence, co-drafting, training delivery, hotline promotion, </w:t>
      </w:r>
      <w:proofErr w:type="gramStart"/>
      <w:r w:rsidRPr="00824812">
        <w:rPr>
          <w:rFonts w:ascii="Times New Roman" w:eastAsia="Times New Roman" w:hAnsi="Times New Roman"/>
          <w:sz w:val="24"/>
          <w:szCs w:val="24"/>
          <w:lang w:val="en-GB" w:eastAsia="de-DE"/>
        </w:rPr>
        <w:t>ethical</w:t>
      </w:r>
      <w:proofErr w:type="gramEnd"/>
      <w:r w:rsidRPr="00824812">
        <w:rPr>
          <w:rFonts w:ascii="Times New Roman" w:eastAsia="Times New Roman" w:hAnsi="Times New Roman"/>
          <w:sz w:val="24"/>
          <w:szCs w:val="24"/>
          <w:lang w:val="en-GB" w:eastAsia="de-DE"/>
        </w:rPr>
        <w:t xml:space="preserve"> decision-making]?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Corresponds to H1: PR → Ethics Modification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RQ2 - Primary Effect on Legal Framework: To what extent does Public Relations role as organizational conscience modify legal framework [collaboration with Legal to ensure compliance with Bribery Act s7 adequate procedures, FCPA, Equality Act s109 reasonable steps documentation, CSRD/CSDDD, EITI, SOX, GDPR, avoidance of SEC Rule 10b-5 misstatement and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parent liability ?, Novel.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Corresponds to H2: PR → Legal Framework Modification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 Introduces Legal Ethics construct [internal: confidentiality, competence, conflict + external: regulatory compliance, substantive justice bridging </w:t>
      </w:r>
      <w:proofErr w:type="spellStart"/>
      <w:r w:rsidRPr="00824812">
        <w:rPr>
          <w:rFonts w:ascii="Times New Roman" w:eastAsia="Times New Roman" w:hAnsi="Times New Roman"/>
          <w:sz w:val="24"/>
          <w:szCs w:val="24"/>
          <w:lang w:val="en-GB" w:eastAsia="de-DE"/>
        </w:rPr>
        <w:t>Luban</w:t>
      </w:r>
      <w:proofErr w:type="spellEnd"/>
      <w:r w:rsidRPr="00824812">
        <w:rPr>
          <w:rFonts w:ascii="Times New Roman" w:eastAsia="Times New Roman" w:hAnsi="Times New Roman"/>
          <w:sz w:val="24"/>
          <w:szCs w:val="24"/>
          <w:lang w:val="en-GB" w:eastAsia="de-DE"/>
        </w:rPr>
        <w:t xml:space="preserve"> 2020 and Mason 2019]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RQ3 - Sector Differences: Does the extent to which PR modifies ethics and legal frameworks differ significantly across public sector [government ministries, GCS UK], private sector [FTSE 100/DAX/S&amp;P 500 non-oil], and oil sector [IOCs, NOCs, IPIECA members subject to EITI, UNGPs, Paris, CSRD] and why?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Corresponds to H3: </w:t>
      </w:r>
      <w:proofErr w:type="gramStart"/>
      <w:r w:rsidRPr="00824812">
        <w:rPr>
          <w:rFonts w:ascii="Times New Roman" w:eastAsia="Times New Roman" w:hAnsi="Times New Roman"/>
          <w:sz w:val="24"/>
          <w:szCs w:val="24"/>
          <w:lang w:val="en-GB" w:eastAsia="de-DE"/>
        </w:rPr>
        <w:t>Oil  sectors</w:t>
      </w:r>
      <w:proofErr w:type="gramEnd"/>
      <w:r w:rsidRPr="00824812">
        <w:rPr>
          <w:rFonts w:ascii="Times New Roman" w:eastAsia="Times New Roman" w:hAnsi="Times New Roman"/>
          <w:sz w:val="24"/>
          <w:szCs w:val="24"/>
          <w:lang w:val="en-GB" w:eastAsia="de-DE"/>
        </w:rPr>
        <w:t xml:space="preserve">, private sectors and  public sectors, tests moral intensity and stakeholder salience, institutional pressures [EITI][CSRD]. ANOVA F=28.43, according </w:t>
      </w:r>
      <w:proofErr w:type="gramStart"/>
      <w:r w:rsidRPr="00824812">
        <w:rPr>
          <w:rFonts w:ascii="Times New Roman" w:eastAsia="Times New Roman" w:hAnsi="Times New Roman"/>
          <w:sz w:val="24"/>
          <w:szCs w:val="24"/>
          <w:lang w:val="en-GB" w:eastAsia="de-DE"/>
        </w:rPr>
        <w:t>to  Jones</w:t>
      </w:r>
      <w:proofErr w:type="gramEnd"/>
      <w:r w:rsidRPr="00824812">
        <w:rPr>
          <w:rFonts w:ascii="Times New Roman" w:eastAsia="Times New Roman" w:hAnsi="Times New Roman"/>
          <w:sz w:val="24"/>
          <w:szCs w:val="24"/>
          <w:lang w:val="en-GB" w:eastAsia="de-DE"/>
        </w:rPr>
        <w:t xml:space="preserve">, UNGPs.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RQ4 - Moderation by Legal Strength: How does legal framework strength [objective: Transparency International CPI, World Bank Rule of Law, OECD Public Integrity indicators + perceived enforcement] moderate the relationship between PR role and ethics modification? Does strong enforcement [USA</w:t>
      </w:r>
      <w:proofErr w:type="gramStart"/>
      <w:r w:rsidRPr="00824812">
        <w:rPr>
          <w:rFonts w:ascii="Times New Roman" w:eastAsia="Times New Roman" w:hAnsi="Times New Roman"/>
          <w:sz w:val="24"/>
          <w:szCs w:val="24"/>
          <w:lang w:val="en-GB" w:eastAsia="de-DE"/>
        </w:rPr>
        <w:t>][</w:t>
      </w:r>
      <w:proofErr w:type="gramEnd"/>
      <w:r w:rsidRPr="00824812">
        <w:rPr>
          <w:rFonts w:ascii="Times New Roman" w:eastAsia="Times New Roman" w:hAnsi="Times New Roman"/>
          <w:sz w:val="24"/>
          <w:szCs w:val="24"/>
          <w:lang w:val="en-GB" w:eastAsia="de-DE"/>
        </w:rPr>
        <w:t xml:space="preserve">UK] amplify PR effectiveness versus weak enforcement?, Norway.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lastRenderedPageBreak/>
        <w:t xml:space="preserve">Corresponds to H4: Moderation Process Macro Model 1 Interaction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=0.19 LLCI 0.09 ULCI 0.29, simple slopes high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=0.71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low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=0.38. </w:t>
      </w:r>
      <w:proofErr w:type="gramStart"/>
      <w:r w:rsidRPr="00824812">
        <w:rPr>
          <w:rFonts w:ascii="Times New Roman" w:eastAsia="Times New Roman" w:hAnsi="Times New Roman"/>
          <w:sz w:val="24"/>
          <w:szCs w:val="24"/>
          <w:lang w:val="en-GB" w:eastAsia="de-DE"/>
        </w:rPr>
        <w:t>Contributes to institutional theory and responsive regulation.</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RQ5 - Mediation by Crisis Experience: Does crisis experience providing access to dominant coalition mediate the relationship between PR role and ethics modification? Does crisis create a window of opportunity for PR to gain board/C-suite membership and institutionalize ethics?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Corresponds to H5: Mediation Process Macro Model 4 indirect=0.21 LLCI 0.15 ULCI 0.28. </w:t>
      </w:r>
      <w:proofErr w:type="gramStart"/>
      <w:r w:rsidRPr="00824812">
        <w:rPr>
          <w:rFonts w:ascii="Times New Roman" w:eastAsia="Times New Roman" w:hAnsi="Times New Roman"/>
          <w:sz w:val="24"/>
          <w:szCs w:val="24"/>
          <w:lang w:val="en-GB" w:eastAsia="de-DE"/>
        </w:rPr>
        <w:t>Tests Bowen 2009 dominant coalition access theory quantitatively.</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RQ6 - Qualitative Explanatory [Mixed-methods]: How do professionals explain implementation gap where formal ethics codes are modified but informal behaviour e.g., racial harassment persists, and what best practice PR-Legal co-drafting avoids loss of reasonable steps defence [Equality Act s109], adequate procedures [Bribery Act s7], </w:t>
      </w:r>
      <w:proofErr w:type="spellStart"/>
      <w:r w:rsidRPr="00824812">
        <w:rPr>
          <w:rFonts w:ascii="Times New Roman" w:eastAsia="Times New Roman" w:hAnsi="Times New Roman"/>
          <w:sz w:val="24"/>
          <w:szCs w:val="24"/>
          <w:lang w:val="en-GB" w:eastAsia="de-DE"/>
        </w:rPr>
        <w:t>Faragher</w:t>
      </w:r>
      <w:proofErr w:type="spellEnd"/>
      <w:r w:rsidRPr="00824812">
        <w:rPr>
          <w:rFonts w:ascii="Times New Roman" w:eastAsia="Times New Roman" w:hAnsi="Times New Roman"/>
          <w:sz w:val="24"/>
          <w:szCs w:val="24"/>
          <w:lang w:val="en-GB" w:eastAsia="de-DE"/>
        </w:rPr>
        <w:t xml:space="preserve"> defence [Title VII] and parent liability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Community v Shell, Vedanta v </w:t>
      </w:r>
      <w:proofErr w:type="spellStart"/>
      <w:r w:rsidRPr="00824812">
        <w:rPr>
          <w:rFonts w:ascii="Times New Roman" w:eastAsia="Times New Roman" w:hAnsi="Times New Roman"/>
          <w:sz w:val="24"/>
          <w:szCs w:val="24"/>
          <w:lang w:val="en-GB" w:eastAsia="de-DE"/>
        </w:rPr>
        <w:t>Lungowe</w:t>
      </w:r>
      <w:proofErr w:type="spell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Qualitative interviews N=45 - Themes</w:t>
      </w:r>
      <w:r w:rsidRPr="00824812">
        <w:rPr>
          <w:rFonts w:ascii="Times New Roman" w:eastAsia="Times New Roman" w:hAnsi="Times New Roman"/>
          <w:sz w:val="24"/>
          <w:szCs w:val="24"/>
          <w:lang w:val="en-GB" w:eastAsia="de-DE"/>
        </w:rPr>
        <w:t xml:space="preserve">: Law provides liability PR provides prevention, implementation gap decoupling 60%, crisis as access, EITI/CSRD co-drafting.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Research Objectives</w:t>
      </w:r>
      <w:r w:rsidRPr="00824812">
        <w:rPr>
          <w:rFonts w:ascii="Times New Roman" w:eastAsia="Times New Roman" w:hAnsi="Times New Roman"/>
          <w:sz w:val="24"/>
          <w:szCs w:val="24"/>
          <w:lang w:val="en-GB" w:eastAsia="de-DE"/>
        </w:rPr>
        <w:t xml:space="preserve"> </w:t>
      </w:r>
      <w:proofErr w:type="gramStart"/>
      <w:r w:rsidRPr="00824812">
        <w:rPr>
          <w:rFonts w:ascii="Times New Roman" w:eastAsia="Times New Roman" w:hAnsi="Times New Roman"/>
          <w:b/>
          <w:sz w:val="24"/>
          <w:szCs w:val="24"/>
          <w:lang w:val="en-GB" w:eastAsia="de-DE"/>
        </w:rPr>
        <w:t>( RO1</w:t>
      </w:r>
      <w:proofErr w:type="gramEnd"/>
      <w:r w:rsidRPr="00824812">
        <w:rPr>
          <w:rFonts w:ascii="Times New Roman" w:eastAsia="Times New Roman" w:hAnsi="Times New Roman"/>
          <w:b/>
          <w:sz w:val="24"/>
          <w:szCs w:val="24"/>
          <w:lang w:val="en-GB" w:eastAsia="de-DE"/>
        </w:rPr>
        <w:t>-RO7)</w:t>
      </w:r>
      <w:r w:rsidRPr="00824812">
        <w:rPr>
          <w:rFonts w:ascii="Times New Roman" w:eastAsia="Times New Roman" w:hAnsi="Times New Roman"/>
          <w:sz w:val="24"/>
          <w:szCs w:val="24"/>
          <w:lang w:val="en-GB" w:eastAsia="de-DE"/>
        </w:rPr>
        <w:t xml:space="preserve"> RO1: To develop and validate a quantitative scale for PR role as organizational conscience [8 items,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=0.91, CR=0.91, AVE=0.58, CFA CFI=0.93 RMSEA=0.06] building on Bowen and </w:t>
      </w:r>
      <w:proofErr w:type="spellStart"/>
      <w:r w:rsidRPr="00824812">
        <w:rPr>
          <w:rFonts w:ascii="Times New Roman" w:eastAsia="Times New Roman" w:hAnsi="Times New Roman"/>
          <w:sz w:val="24"/>
          <w:szCs w:val="24"/>
          <w:lang w:val="en-GB" w:eastAsia="de-DE"/>
        </w:rPr>
        <w:t>Grunig</w:t>
      </w:r>
      <w:proofErr w:type="spellEnd"/>
      <w:r w:rsidRPr="00824812">
        <w:rPr>
          <w:rFonts w:ascii="Times New Roman" w:eastAsia="Times New Roman" w:hAnsi="Times New Roman"/>
          <w:sz w:val="24"/>
          <w:szCs w:val="24"/>
          <w:lang w:val="en-GB" w:eastAsia="de-DE"/>
        </w:rPr>
        <w:t xml:space="preserve"> et al. excellence theory.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RO2: To measure and test the extent to which PR modifies ethics [10 items,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=0.92] and legal framework [8 items,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=0.88, new scale bridging </w:t>
      </w:r>
      <w:proofErr w:type="spellStart"/>
      <w:r w:rsidRPr="00824812">
        <w:rPr>
          <w:rFonts w:ascii="Times New Roman" w:eastAsia="Times New Roman" w:hAnsi="Times New Roman"/>
          <w:sz w:val="24"/>
          <w:szCs w:val="24"/>
          <w:lang w:val="en-GB" w:eastAsia="de-DE"/>
        </w:rPr>
        <w:t>Luban</w:t>
      </w:r>
      <w:proofErr w:type="spellEnd"/>
      <w:r w:rsidRPr="00824812">
        <w:rPr>
          <w:rFonts w:ascii="Times New Roman" w:eastAsia="Times New Roman" w:hAnsi="Times New Roman"/>
          <w:sz w:val="24"/>
          <w:szCs w:val="24"/>
          <w:lang w:val="en-GB" w:eastAsia="de-DE"/>
        </w:rPr>
        <w:t xml:space="preserve"> legal ethics and Bowen].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RO3: To compare sector means and test significant differences oil sectors, private sectors and  public sectors using one-way ANOVA and </w:t>
      </w:r>
      <w:proofErr w:type="spellStart"/>
      <w:r w:rsidRPr="00824812">
        <w:rPr>
          <w:rFonts w:ascii="Times New Roman" w:eastAsia="Times New Roman" w:hAnsi="Times New Roman"/>
          <w:sz w:val="24"/>
          <w:szCs w:val="24"/>
          <w:lang w:val="en-GB" w:eastAsia="de-DE"/>
        </w:rPr>
        <w:t>Tukey</w:t>
      </w:r>
      <w:proofErr w:type="spellEnd"/>
      <w:r w:rsidRPr="00824812">
        <w:rPr>
          <w:rFonts w:ascii="Times New Roman" w:eastAsia="Times New Roman" w:hAnsi="Times New Roman"/>
          <w:sz w:val="24"/>
          <w:szCs w:val="24"/>
          <w:lang w:val="en-GB" w:eastAsia="de-DE"/>
        </w:rPr>
        <w:t xml:space="preserve"> HSD with effect size </w:t>
      </w:r>
      <w:r w:rsidRPr="00824812">
        <w:rPr>
          <w:rFonts w:ascii="Times New Roman" w:eastAsia="Times New Roman" w:hAnsi="Times New Roman"/>
          <w:sz w:val="24"/>
          <w:szCs w:val="24"/>
          <w:lang w:eastAsia="de-DE"/>
        </w:rPr>
        <w:t>η</w:t>
      </w:r>
      <w:r w:rsidRPr="00824812">
        <w:rPr>
          <w:rFonts w:ascii="Times New Roman" w:eastAsia="Times New Roman" w:hAnsi="Times New Roman"/>
          <w:sz w:val="24"/>
          <w:szCs w:val="24"/>
          <w:lang w:val="en-GB" w:eastAsia="de-DE"/>
        </w:rPr>
        <w:t xml:space="preserve">²=0.087.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RO4: To test moderation effect of legal strength using Process Macro Model 1 </w:t>
      </w:r>
      <w:proofErr w:type="gramStart"/>
      <w:r w:rsidRPr="00824812">
        <w:rPr>
          <w:rFonts w:ascii="Times New Roman" w:eastAsia="Times New Roman" w:hAnsi="Times New Roman"/>
          <w:sz w:val="24"/>
          <w:szCs w:val="24"/>
          <w:lang w:val="en-GB" w:eastAsia="de-DE"/>
        </w:rPr>
        <w:t>with 5,000 bootstrap,</w:t>
      </w:r>
      <w:proofErr w:type="gramEnd"/>
      <w:r w:rsidRPr="00824812">
        <w:rPr>
          <w:rFonts w:ascii="Times New Roman" w:eastAsia="Times New Roman" w:hAnsi="Times New Roman"/>
          <w:sz w:val="24"/>
          <w:szCs w:val="24"/>
          <w:lang w:val="en-GB" w:eastAsia="de-DE"/>
        </w:rPr>
        <w:t xml:space="preserve"> mean-</w:t>
      </w:r>
      <w:proofErr w:type="spellStart"/>
      <w:r w:rsidRPr="00824812">
        <w:rPr>
          <w:rFonts w:ascii="Times New Roman" w:eastAsia="Times New Roman" w:hAnsi="Times New Roman"/>
          <w:sz w:val="24"/>
          <w:szCs w:val="24"/>
          <w:lang w:val="en-GB" w:eastAsia="de-DE"/>
        </w:rPr>
        <w:t>centering</w:t>
      </w:r>
      <w:proofErr w:type="spellEnd"/>
      <w:r w:rsidRPr="00824812">
        <w:rPr>
          <w:rFonts w:ascii="Times New Roman" w:eastAsia="Times New Roman" w:hAnsi="Times New Roman"/>
          <w:sz w:val="24"/>
          <w:szCs w:val="24"/>
          <w:lang w:val="en-GB" w:eastAsia="de-DE"/>
        </w:rPr>
        <w:t xml:space="preserve">, interaction plot at ±1SD.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RO5: To test mediation effect of crisis access to dominant coalition using Process Macro Model 4 </w:t>
      </w:r>
      <w:proofErr w:type="gramStart"/>
      <w:r w:rsidRPr="00824812">
        <w:rPr>
          <w:rFonts w:ascii="Times New Roman" w:eastAsia="Times New Roman" w:hAnsi="Times New Roman"/>
          <w:sz w:val="24"/>
          <w:szCs w:val="24"/>
          <w:lang w:val="en-GB" w:eastAsia="de-DE"/>
        </w:rPr>
        <w:t>with 5,000 bias-corrected bootstrap</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RO6: To conduct 45 semi-structured interviews to explain quantitative anomalies, implementation gap, and best practice PR-Legal co-drafting for Equality Act s109, Bribery Act s7, CSRD, EITI.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RO7: To develop and propose a practical 5-step joint </w:t>
      </w:r>
      <w:proofErr w:type="spellStart"/>
      <w:r w:rsidRPr="00824812">
        <w:rPr>
          <w:rFonts w:ascii="Times New Roman" w:eastAsia="Times New Roman" w:hAnsi="Times New Roman"/>
          <w:sz w:val="24"/>
          <w:szCs w:val="24"/>
          <w:lang w:val="en-GB" w:eastAsia="de-DE"/>
        </w:rPr>
        <w:t>HR+PR+Legal</w:t>
      </w:r>
      <w:proofErr w:type="spellEnd"/>
      <w:r w:rsidRPr="00824812">
        <w:rPr>
          <w:rFonts w:ascii="Times New Roman" w:eastAsia="Times New Roman" w:hAnsi="Times New Roman"/>
          <w:sz w:val="24"/>
          <w:szCs w:val="24"/>
          <w:lang w:val="en-GB" w:eastAsia="de-DE"/>
        </w:rPr>
        <w:t xml:space="preserve"> protocol and culture-sensitive hotline per EU Whistleblower Directive 2019/1937 to help organizations document reasonable steps and avoid liability for racial harassment and </w:t>
      </w:r>
      <w:proofErr w:type="spellStart"/>
      <w:r w:rsidRPr="00824812">
        <w:rPr>
          <w:rFonts w:ascii="Times New Roman" w:eastAsia="Times New Roman" w:hAnsi="Times New Roman"/>
          <w:sz w:val="24"/>
          <w:szCs w:val="24"/>
          <w:lang w:val="en-GB" w:eastAsia="de-DE"/>
        </w:rPr>
        <w:t>greenwashing</w:t>
      </w:r>
      <w:proofErr w:type="spell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 xml:space="preserve">Hypotheses (H1 –H5) </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H1: PR role as organizational conscience positively modifies organizational ethics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=0.68, p.0.001, R²=0.50].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H2: PR role positively modifies legal framework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=0.62, p.0.001, R²=0.44].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H3: There are significant sector differences: Oil </w:t>
      </w:r>
      <w:proofErr w:type="gramStart"/>
      <w:r w:rsidRPr="00824812">
        <w:rPr>
          <w:rFonts w:ascii="Times New Roman" w:eastAsia="Times New Roman" w:hAnsi="Times New Roman"/>
          <w:sz w:val="24"/>
          <w:szCs w:val="24"/>
          <w:lang w:val="en-GB" w:eastAsia="de-DE"/>
        </w:rPr>
        <w:t>sectors  [</w:t>
      </w:r>
      <w:proofErr w:type="gramEnd"/>
      <w:r w:rsidRPr="00824812">
        <w:rPr>
          <w:rFonts w:ascii="Times New Roman" w:eastAsia="Times New Roman" w:hAnsi="Times New Roman"/>
          <w:sz w:val="24"/>
          <w:szCs w:val="24"/>
          <w:lang w:val="en-GB" w:eastAsia="de-DE"/>
        </w:rPr>
        <w:t xml:space="preserve">M=4.05] , private  sectors [M=3.71] and  public sectors [M=3.52], F=28.43, p.0.001, </w:t>
      </w:r>
      <w:r w:rsidRPr="00824812">
        <w:rPr>
          <w:rFonts w:ascii="Times New Roman" w:eastAsia="Times New Roman" w:hAnsi="Times New Roman"/>
          <w:sz w:val="24"/>
          <w:szCs w:val="24"/>
          <w:lang w:eastAsia="de-DE"/>
        </w:rPr>
        <w:t>η</w:t>
      </w:r>
      <w:r w:rsidRPr="00824812">
        <w:rPr>
          <w:rFonts w:ascii="Times New Roman" w:eastAsia="Times New Roman" w:hAnsi="Times New Roman"/>
          <w:sz w:val="24"/>
          <w:szCs w:val="24"/>
          <w:lang w:val="en-GB" w:eastAsia="de-DE"/>
        </w:rPr>
        <w:t xml:space="preserve">²=0.087.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H4: Legal framework strength moderates PR-ethics relationship [Interaction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=0.19, LLCI 0.09 ULCI 0.29], effect stronger when legal enforcement high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=0.71]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low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=0.38].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H5: Crisis experience providing dominant coalition access mediates PR-ethics relationship [indirect=0.21, LLCI 0.15 ULCI 0.28, partial mediation]. </w:t>
      </w:r>
    </w:p>
    <w:p w:rsidR="00824812" w:rsidRPr="00824812" w:rsidRDefault="00824812" w:rsidP="00824812">
      <w:pPr>
        <w:spacing w:after="240" w:line="240" w:lineRule="auto"/>
        <w:jc w:val="both"/>
        <w:rPr>
          <w:rFonts w:ascii="Times New Roman" w:eastAsia="Times New Roman" w:hAnsi="Times New Roman"/>
          <w:sz w:val="28"/>
          <w:szCs w:val="24"/>
          <w:lang w:val="en-GB" w:eastAsia="de-DE"/>
        </w:rPr>
      </w:pPr>
      <w:r w:rsidRPr="00824812">
        <w:rPr>
          <w:rFonts w:ascii="Times New Roman" w:eastAsia="Times New Roman" w:hAnsi="Times New Roman"/>
          <w:b/>
          <w:sz w:val="28"/>
          <w:szCs w:val="24"/>
          <w:lang w:val="en-GB" w:eastAsia="de-DE"/>
        </w:rPr>
        <w:lastRenderedPageBreak/>
        <w:t>CHAPTER TWO</w:t>
      </w:r>
      <w:r w:rsidRPr="00824812">
        <w:rPr>
          <w:rFonts w:ascii="Times New Roman" w:eastAsia="Times New Roman" w:hAnsi="Times New Roman"/>
          <w:sz w:val="28"/>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8"/>
          <w:szCs w:val="24"/>
          <w:lang w:val="en-GB" w:eastAsia="de-DE"/>
        </w:rPr>
      </w:pPr>
      <w:r w:rsidRPr="00824812">
        <w:rPr>
          <w:rFonts w:ascii="Times New Roman" w:eastAsia="Times New Roman" w:hAnsi="Times New Roman"/>
          <w:b/>
          <w:sz w:val="28"/>
          <w:szCs w:val="24"/>
          <w:lang w:val="en-GB" w:eastAsia="de-DE"/>
        </w:rPr>
        <w:t>LITERATURE REVIEW AND HYPOTHESES</w:t>
      </w:r>
      <w:r w:rsidRPr="00824812">
        <w:rPr>
          <w:rFonts w:ascii="Times New Roman" w:eastAsia="Times New Roman" w:hAnsi="Times New Roman"/>
          <w:sz w:val="28"/>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Public, Private, Oil Sectors</w:t>
      </w:r>
      <w:r w:rsidRPr="00824812">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Public Sector:</w:t>
      </w:r>
      <w:r w:rsidRPr="00824812">
        <w:rPr>
          <w:rFonts w:ascii="Times New Roman" w:eastAsia="Times New Roman" w:hAnsi="Times New Roman"/>
          <w:sz w:val="24"/>
          <w:szCs w:val="24"/>
          <w:lang w:val="en-GB" w:eastAsia="de-DE"/>
        </w:rPr>
        <w:t xml:space="preserve"> These sectors </w:t>
      </w:r>
      <w:proofErr w:type="gramStart"/>
      <w:r w:rsidRPr="00824812">
        <w:rPr>
          <w:rFonts w:ascii="Times New Roman" w:eastAsia="Times New Roman" w:hAnsi="Times New Roman"/>
          <w:sz w:val="24"/>
          <w:szCs w:val="24"/>
          <w:lang w:val="en-GB" w:eastAsia="de-DE"/>
        </w:rPr>
        <w:t>are  governed</w:t>
      </w:r>
      <w:proofErr w:type="gramEnd"/>
      <w:r w:rsidRPr="00824812">
        <w:rPr>
          <w:rFonts w:ascii="Times New Roman" w:eastAsia="Times New Roman" w:hAnsi="Times New Roman"/>
          <w:sz w:val="24"/>
          <w:szCs w:val="24"/>
          <w:lang w:val="en-GB" w:eastAsia="de-DE"/>
        </w:rPr>
        <w:t xml:space="preserve"> by public </w:t>
      </w:r>
      <w:proofErr w:type="spellStart"/>
      <w:r w:rsidRPr="00824812">
        <w:rPr>
          <w:rFonts w:ascii="Times New Roman" w:eastAsia="Times New Roman" w:hAnsi="Times New Roman"/>
          <w:sz w:val="24"/>
          <w:szCs w:val="24"/>
          <w:lang w:val="en-GB" w:eastAsia="de-DE"/>
        </w:rPr>
        <w:t>lawssuch</w:t>
      </w:r>
      <w:proofErr w:type="spellEnd"/>
      <w:r w:rsidRPr="00824812">
        <w:rPr>
          <w:rFonts w:ascii="Times New Roman" w:eastAsia="Times New Roman" w:hAnsi="Times New Roman"/>
          <w:sz w:val="24"/>
          <w:szCs w:val="24"/>
          <w:lang w:val="en-GB" w:eastAsia="de-DE"/>
        </w:rPr>
        <w:t xml:space="preserve"> as  FOI, Nolan Principles, OECD Integrity Handbook. Ethical issues: political interference, secrecy, ethical stress according to Liu </w:t>
      </w:r>
      <w:proofErr w:type="gramStart"/>
      <w:r w:rsidRPr="00824812">
        <w:rPr>
          <w:rFonts w:ascii="Times New Roman" w:eastAsia="Times New Roman" w:hAnsi="Times New Roman"/>
          <w:sz w:val="24"/>
          <w:szCs w:val="24"/>
          <w:lang w:val="en-GB" w:eastAsia="de-DE"/>
        </w:rPr>
        <w:t>and  Horsley</w:t>
      </w:r>
      <w:proofErr w:type="gramEnd"/>
      <w:r w:rsidRPr="00824812">
        <w:rPr>
          <w:rFonts w:ascii="Times New Roman" w:eastAsia="Times New Roman" w:hAnsi="Times New Roman"/>
          <w:sz w:val="24"/>
          <w:szCs w:val="24"/>
          <w:lang w:val="en-GB" w:eastAsia="de-DE"/>
        </w:rPr>
        <w:t xml:space="preserve">, 2007], they  argued that selflessness, integrity, objectivity, accountability, openness, honesty and leadership.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Private Sector:</w:t>
      </w:r>
      <w:r w:rsidRPr="00824812">
        <w:rPr>
          <w:rFonts w:ascii="Times New Roman" w:eastAsia="Times New Roman" w:hAnsi="Times New Roman"/>
          <w:sz w:val="24"/>
          <w:szCs w:val="24"/>
          <w:lang w:val="en-GB" w:eastAsia="de-DE"/>
        </w:rPr>
        <w:t xml:space="preserve"> For-profit non-oil Fortune Global 500. Governed by SOX, Companies Act, CSRD, GDPR, CCPA, Title VII, Equality Act, AGG, Directive 2000/43. Ethical issues: profit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integrity, </w:t>
      </w:r>
      <w:proofErr w:type="spellStart"/>
      <w:r w:rsidRPr="00824812">
        <w:rPr>
          <w:rFonts w:ascii="Times New Roman" w:eastAsia="Times New Roman" w:hAnsi="Times New Roman"/>
          <w:sz w:val="24"/>
          <w:szCs w:val="24"/>
          <w:lang w:val="en-GB" w:eastAsia="de-DE"/>
        </w:rPr>
        <w:t>greenwashing</w:t>
      </w:r>
      <w:proofErr w:type="spellEnd"/>
      <w:r w:rsidRPr="00824812">
        <w:rPr>
          <w:rFonts w:ascii="Times New Roman" w:eastAsia="Times New Roman" w:hAnsi="Times New Roman"/>
          <w:sz w:val="24"/>
          <w:szCs w:val="24"/>
          <w:lang w:val="en-GB" w:eastAsia="de-DE"/>
        </w:rPr>
        <w:t xml:space="preserve"> such as Unilever, Patagonia, Starbucks, Microsoft and Siemens.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gramStart"/>
      <w:r w:rsidRPr="00824812">
        <w:rPr>
          <w:rFonts w:ascii="Times New Roman" w:eastAsia="Times New Roman" w:hAnsi="Times New Roman"/>
          <w:b/>
          <w:sz w:val="24"/>
          <w:szCs w:val="24"/>
          <w:lang w:val="en-GB" w:eastAsia="de-DE"/>
        </w:rPr>
        <w:t>Oil  Sector</w:t>
      </w:r>
      <w:proofErr w:type="gramEnd"/>
      <w:r w:rsidRPr="00824812">
        <w:rPr>
          <w:rFonts w:ascii="Times New Roman" w:eastAsia="Times New Roman" w:hAnsi="Times New Roman"/>
          <w:b/>
          <w:sz w:val="24"/>
          <w:szCs w:val="24"/>
          <w:lang w:val="en-GB" w:eastAsia="de-DE"/>
        </w:rPr>
        <w:t xml:space="preserve"> Companies</w:t>
      </w:r>
      <w:r w:rsidRPr="00824812">
        <w:rPr>
          <w:rFonts w:ascii="Times New Roman" w:eastAsia="Times New Roman" w:hAnsi="Times New Roman"/>
          <w:sz w:val="24"/>
          <w:szCs w:val="24"/>
          <w:lang w:val="en-GB" w:eastAsia="de-DE"/>
        </w:rPr>
        <w:t xml:space="preserve">: Exploration, production, refining. IOCs Shell, BP, </w:t>
      </w:r>
      <w:proofErr w:type="spellStart"/>
      <w:r w:rsidRPr="00824812">
        <w:rPr>
          <w:rFonts w:ascii="Times New Roman" w:eastAsia="Times New Roman" w:hAnsi="Times New Roman"/>
          <w:sz w:val="24"/>
          <w:szCs w:val="24"/>
          <w:lang w:val="en-GB" w:eastAsia="de-DE"/>
        </w:rPr>
        <w:t>TotalEnergies</w:t>
      </w:r>
      <w:proofErr w:type="spellEnd"/>
      <w:r w:rsidRPr="00824812">
        <w:rPr>
          <w:rFonts w:ascii="Times New Roman" w:eastAsia="Times New Roman" w:hAnsi="Times New Roman"/>
          <w:sz w:val="24"/>
          <w:szCs w:val="24"/>
          <w:lang w:val="en-GB" w:eastAsia="de-DE"/>
        </w:rPr>
        <w:t xml:space="preserve">, ExxonMobil, Chevron, </w:t>
      </w:r>
      <w:proofErr w:type="spellStart"/>
      <w:r w:rsidRPr="00824812">
        <w:rPr>
          <w:rFonts w:ascii="Times New Roman" w:eastAsia="Times New Roman" w:hAnsi="Times New Roman"/>
          <w:sz w:val="24"/>
          <w:szCs w:val="24"/>
          <w:lang w:val="en-GB" w:eastAsia="de-DE"/>
        </w:rPr>
        <w:t>Equinor</w:t>
      </w:r>
      <w:proofErr w:type="spellEnd"/>
      <w:r w:rsidRPr="00824812">
        <w:rPr>
          <w:rFonts w:ascii="Times New Roman" w:eastAsia="Times New Roman" w:hAnsi="Times New Roman"/>
          <w:sz w:val="24"/>
          <w:szCs w:val="24"/>
          <w:lang w:val="en-GB" w:eastAsia="de-DE"/>
        </w:rPr>
        <w:t xml:space="preserve">, </w:t>
      </w:r>
      <w:proofErr w:type="spellStart"/>
      <w:r w:rsidRPr="00824812">
        <w:rPr>
          <w:rFonts w:ascii="Times New Roman" w:eastAsia="Times New Roman" w:hAnsi="Times New Roman"/>
          <w:sz w:val="24"/>
          <w:szCs w:val="24"/>
          <w:lang w:val="en-GB" w:eastAsia="de-DE"/>
        </w:rPr>
        <w:t>Eni</w:t>
      </w:r>
      <w:proofErr w:type="spellEnd"/>
      <w:r w:rsidRPr="00824812">
        <w:rPr>
          <w:rFonts w:ascii="Times New Roman" w:eastAsia="Times New Roman" w:hAnsi="Times New Roman"/>
          <w:sz w:val="24"/>
          <w:szCs w:val="24"/>
          <w:lang w:val="en-GB" w:eastAsia="de-DE"/>
        </w:rPr>
        <w:t xml:space="preserve"> and NOCs </w:t>
      </w:r>
      <w:proofErr w:type="spellStart"/>
      <w:r w:rsidRPr="00824812">
        <w:rPr>
          <w:rFonts w:ascii="Times New Roman" w:eastAsia="Times New Roman" w:hAnsi="Times New Roman"/>
          <w:sz w:val="24"/>
          <w:szCs w:val="24"/>
          <w:lang w:val="en-GB" w:eastAsia="de-DE"/>
        </w:rPr>
        <w:t>Aramco</w:t>
      </w:r>
      <w:proofErr w:type="spellEnd"/>
      <w:r w:rsidRPr="00824812">
        <w:rPr>
          <w:rFonts w:ascii="Times New Roman" w:eastAsia="Times New Roman" w:hAnsi="Times New Roman"/>
          <w:sz w:val="24"/>
          <w:szCs w:val="24"/>
          <w:lang w:val="en-GB" w:eastAsia="de-DE"/>
        </w:rPr>
        <w:t xml:space="preserve">, </w:t>
      </w:r>
      <w:proofErr w:type="spellStart"/>
      <w:r w:rsidRPr="00824812">
        <w:rPr>
          <w:rFonts w:ascii="Times New Roman" w:eastAsia="Times New Roman" w:hAnsi="Times New Roman"/>
          <w:sz w:val="24"/>
          <w:szCs w:val="24"/>
          <w:lang w:val="en-GB" w:eastAsia="de-DE"/>
        </w:rPr>
        <w:t>Petrobras</w:t>
      </w:r>
      <w:proofErr w:type="spellEnd"/>
      <w:r w:rsidRPr="00824812">
        <w:rPr>
          <w:rFonts w:ascii="Times New Roman" w:eastAsia="Times New Roman" w:hAnsi="Times New Roman"/>
          <w:sz w:val="24"/>
          <w:szCs w:val="24"/>
          <w:lang w:val="en-GB" w:eastAsia="de-DE"/>
        </w:rPr>
        <w:t xml:space="preserve">. </w:t>
      </w:r>
      <w:proofErr w:type="gramStart"/>
      <w:r w:rsidRPr="00824812">
        <w:rPr>
          <w:rFonts w:ascii="Times New Roman" w:eastAsia="Times New Roman" w:hAnsi="Times New Roman"/>
          <w:sz w:val="24"/>
          <w:szCs w:val="24"/>
          <w:lang w:val="en-GB" w:eastAsia="de-DE"/>
        </w:rPr>
        <w:t>Highest moral intensity [</w:t>
      </w:r>
      <w:proofErr w:type="spellStart"/>
      <w:r w:rsidRPr="00824812">
        <w:rPr>
          <w:rFonts w:ascii="Times New Roman" w:eastAsia="Times New Roman" w:hAnsi="Times New Roman"/>
          <w:sz w:val="24"/>
          <w:szCs w:val="24"/>
          <w:lang w:val="en-GB" w:eastAsia="de-DE"/>
        </w:rPr>
        <w:t>Zyglidopoulos</w:t>
      </w:r>
      <w:proofErr w:type="spellEnd"/>
      <w:r w:rsidRPr="00824812">
        <w:rPr>
          <w:rFonts w:ascii="Times New Roman" w:eastAsia="Times New Roman" w:hAnsi="Times New Roman"/>
          <w:sz w:val="24"/>
          <w:szCs w:val="24"/>
          <w:lang w:val="en-GB" w:eastAsia="de-DE"/>
        </w:rPr>
        <w:t xml:space="preserve"> &amp; Fleming, 2008].</w:t>
      </w:r>
      <w:proofErr w:type="gramEnd"/>
      <w:r w:rsidRPr="00824812">
        <w:rPr>
          <w:rFonts w:ascii="Times New Roman" w:eastAsia="Times New Roman" w:hAnsi="Times New Roman"/>
          <w:sz w:val="24"/>
          <w:szCs w:val="24"/>
          <w:lang w:val="en-GB" w:eastAsia="de-DE"/>
        </w:rPr>
        <w:t xml:space="preserve"> Governed by all private laws PLUS Petroleum law [Mineral Leasing Act, Petroleum Act 1998, Directive 94/22/EC], FCPA, Bribery Act, EITI, UNGPs, Clean Water Act, Oil Pollution Act, Environmental Liability Directive 2004/35, Offshore Safety Directive 2013/30/EU, Paris Agreement.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Ethical issues:</w:t>
      </w:r>
      <w:r w:rsidRPr="00824812">
        <w:rPr>
          <w:rFonts w:ascii="Times New Roman" w:eastAsia="Times New Roman" w:hAnsi="Times New Roman"/>
          <w:sz w:val="24"/>
          <w:szCs w:val="24"/>
          <w:lang w:val="en-GB" w:eastAsia="de-DE"/>
        </w:rPr>
        <w:t xml:space="preserve"> environmental spills [Deepwater Horizon 2010, Piper Alpha 1988], corruption, safety, human rights, social licence to operate. Variable    Conceptual Definition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Operational Definition as Relates to this Study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We use term modifies to reflect perceived institutional modification measured cross-</w:t>
      </w:r>
      <w:proofErr w:type="spellStart"/>
      <w:r w:rsidRPr="00824812">
        <w:rPr>
          <w:rFonts w:ascii="Times New Roman" w:eastAsia="Times New Roman" w:hAnsi="Times New Roman"/>
          <w:sz w:val="24"/>
          <w:szCs w:val="24"/>
          <w:lang w:val="en-GB" w:eastAsia="de-DE"/>
        </w:rPr>
        <w:t>sectionally</w:t>
      </w:r>
      <w:proofErr w:type="spellEnd"/>
      <w:r w:rsidRPr="00824812">
        <w:rPr>
          <w:rFonts w:ascii="Times New Roman" w:eastAsia="Times New Roman" w:hAnsi="Times New Roman"/>
          <w:sz w:val="24"/>
          <w:szCs w:val="24"/>
          <w:lang w:val="en-GB" w:eastAsia="de-DE"/>
        </w:rPr>
        <w:t xml:space="preserve">, consistent with systems theory input-output, but </w:t>
      </w:r>
      <w:proofErr w:type="spellStart"/>
      <w:r w:rsidRPr="00824812">
        <w:rPr>
          <w:rFonts w:ascii="Times New Roman" w:eastAsia="Times New Roman" w:hAnsi="Times New Roman"/>
          <w:sz w:val="24"/>
          <w:szCs w:val="24"/>
          <w:lang w:val="en-GB" w:eastAsia="de-DE"/>
        </w:rPr>
        <w:t>acknowledgecross</w:t>
      </w:r>
      <w:proofErr w:type="spellEnd"/>
      <w:r w:rsidRPr="00824812">
        <w:rPr>
          <w:rFonts w:ascii="Times New Roman" w:eastAsia="Times New Roman" w:hAnsi="Times New Roman"/>
          <w:sz w:val="24"/>
          <w:szCs w:val="24"/>
          <w:lang w:val="en-GB" w:eastAsia="de-DE"/>
        </w:rPr>
        <w:t>-sectional design establishes association not causality. Longitudinal experimental needed. Scale</w:t>
      </w:r>
      <w:proofErr w:type="gramStart"/>
      <w:r w:rsidRPr="00824812">
        <w:rPr>
          <w:rFonts w:ascii="Times New Roman" w:eastAsia="Times New Roman" w:hAnsi="Times New Roman"/>
          <w:sz w:val="24"/>
          <w:szCs w:val="24"/>
          <w:lang w:val="en-GB" w:eastAsia="de-DE"/>
        </w:rPr>
        <w:t>  source</w:t>
      </w:r>
      <w:proofErr w:type="gramEnd"/>
      <w:r w:rsidRPr="00824812">
        <w:rPr>
          <w:rFonts w:ascii="Times New Roman" w:eastAsia="Times New Roman" w:hAnsi="Times New Roman"/>
          <w:sz w:val="24"/>
          <w:szCs w:val="24"/>
          <w:lang w:val="en-GB" w:eastAsia="de-DE"/>
        </w:rPr>
        <w:t xml:space="preserve"> theory items reliability.</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PR Influence X Independent: PR as organizational conscience providing ethical analysis </w:t>
      </w:r>
      <w:proofErr w:type="spellStart"/>
      <w:r w:rsidRPr="00824812">
        <w:rPr>
          <w:rFonts w:ascii="Times New Roman" w:eastAsia="Times New Roman" w:hAnsi="Times New Roman"/>
          <w:sz w:val="24"/>
          <w:szCs w:val="24"/>
          <w:lang w:val="en-GB" w:eastAsia="de-DE"/>
        </w:rPr>
        <w:t>counseling</w:t>
      </w:r>
      <w:proofErr w:type="spellEnd"/>
      <w:r w:rsidRPr="00824812">
        <w:rPr>
          <w:rFonts w:ascii="Times New Roman" w:eastAsia="Times New Roman" w:hAnsi="Times New Roman"/>
          <w:sz w:val="24"/>
          <w:szCs w:val="24"/>
          <w:lang w:val="en-GB" w:eastAsia="de-DE"/>
        </w:rPr>
        <w:t xml:space="preserve"> dominant coalition facilitating ethical decision Bowen 2008 2009    Perceived extent PR provides ethical analysis stakeholder perspective </w:t>
      </w:r>
      <w:proofErr w:type="spellStart"/>
      <w:r w:rsidRPr="00824812">
        <w:rPr>
          <w:rFonts w:ascii="Times New Roman" w:eastAsia="Times New Roman" w:hAnsi="Times New Roman"/>
          <w:sz w:val="24"/>
          <w:szCs w:val="24"/>
          <w:lang w:val="en-GB" w:eastAsia="de-DE"/>
        </w:rPr>
        <w:t>counseling</w:t>
      </w:r>
      <w:proofErr w:type="spellEnd"/>
      <w:r w:rsidRPr="00824812">
        <w:rPr>
          <w:rFonts w:ascii="Times New Roman" w:eastAsia="Times New Roman" w:hAnsi="Times New Roman"/>
          <w:sz w:val="24"/>
          <w:szCs w:val="24"/>
          <w:lang w:val="en-GB" w:eastAsia="de-DE"/>
        </w:rPr>
        <w:t xml:space="preserve"> top management facilitating decision    8-item 5-point </w:t>
      </w:r>
      <w:proofErr w:type="spellStart"/>
      <w:r w:rsidRPr="00824812">
        <w:rPr>
          <w:rFonts w:ascii="Times New Roman" w:eastAsia="Times New Roman" w:hAnsi="Times New Roman"/>
          <w:sz w:val="24"/>
          <w:szCs w:val="24"/>
          <w:lang w:val="en-GB" w:eastAsia="de-DE"/>
        </w:rPr>
        <w:t>Likert</w:t>
      </w:r>
      <w:proofErr w:type="spellEnd"/>
      <w:r w:rsidRPr="00824812">
        <w:rPr>
          <w:rFonts w:ascii="Times New Roman" w:eastAsia="Times New Roman" w:hAnsi="Times New Roman"/>
          <w:sz w:val="24"/>
          <w:szCs w:val="24"/>
          <w:lang w:val="en-GB" w:eastAsia="de-DE"/>
        </w:rPr>
        <w:t xml:space="preserve"> 1=strongly disagree 5=strongly agree e.g., "PR provides ethical analysis before decisions"    Bowen conscience, </w:t>
      </w:r>
      <w:proofErr w:type="spellStart"/>
      <w:r w:rsidRPr="00824812">
        <w:rPr>
          <w:rFonts w:ascii="Times New Roman" w:eastAsia="Times New Roman" w:hAnsi="Times New Roman"/>
          <w:sz w:val="24"/>
          <w:szCs w:val="24"/>
          <w:lang w:val="en-GB" w:eastAsia="de-DE"/>
        </w:rPr>
        <w:t>Grunig</w:t>
      </w:r>
      <w:proofErr w:type="spellEnd"/>
      <w:r w:rsidRPr="00824812">
        <w:rPr>
          <w:rFonts w:ascii="Times New Roman" w:eastAsia="Times New Roman" w:hAnsi="Times New Roman"/>
          <w:sz w:val="24"/>
          <w:szCs w:val="24"/>
          <w:lang w:val="en-GB" w:eastAsia="de-DE"/>
        </w:rPr>
        <w:t xml:space="preserve"> Excellence two-way symmetrical    8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=0.91 CR=0.91 AVE=0.58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Organisational Ethics Y1 Dependent :</w:t>
      </w:r>
      <w:r w:rsidRPr="00824812">
        <w:rPr>
          <w:rFonts w:ascii="Times New Roman" w:eastAsia="Times New Roman" w:hAnsi="Times New Roman"/>
          <w:sz w:val="24"/>
          <w:szCs w:val="24"/>
          <w:lang w:val="en-GB" w:eastAsia="de-DE"/>
        </w:rPr>
        <w:t xml:space="preserve">   Institutionalization formal and informal ethics systems </w:t>
      </w:r>
      <w:proofErr w:type="spellStart"/>
      <w:r w:rsidRPr="00824812">
        <w:rPr>
          <w:rFonts w:ascii="Times New Roman" w:eastAsia="Times New Roman" w:hAnsi="Times New Roman"/>
          <w:sz w:val="24"/>
          <w:szCs w:val="24"/>
          <w:lang w:val="en-GB" w:eastAsia="de-DE"/>
        </w:rPr>
        <w:t>Kaptein</w:t>
      </w:r>
      <w:proofErr w:type="spellEnd"/>
      <w:r w:rsidRPr="00824812">
        <w:rPr>
          <w:rFonts w:ascii="Times New Roman" w:eastAsia="Times New Roman" w:hAnsi="Times New Roman"/>
          <w:sz w:val="24"/>
          <w:szCs w:val="24"/>
          <w:lang w:val="en-GB" w:eastAsia="de-DE"/>
        </w:rPr>
        <w:t xml:space="preserve"> </w:t>
      </w:r>
      <w:proofErr w:type="spellStart"/>
      <w:r w:rsidRPr="00824812">
        <w:rPr>
          <w:rFonts w:ascii="Times New Roman" w:eastAsia="Times New Roman" w:hAnsi="Times New Roman"/>
          <w:sz w:val="24"/>
          <w:szCs w:val="24"/>
          <w:lang w:val="en-GB" w:eastAsia="de-DE"/>
        </w:rPr>
        <w:t>Treviño</w:t>
      </w:r>
      <w:proofErr w:type="spellEnd"/>
      <w:r w:rsidRPr="00824812">
        <w:rPr>
          <w:rFonts w:ascii="Times New Roman" w:eastAsia="Times New Roman" w:hAnsi="Times New Roman"/>
          <w:sz w:val="24"/>
          <w:szCs w:val="24"/>
          <w:lang w:val="en-GB" w:eastAsia="de-DE"/>
        </w:rPr>
        <w:t xml:space="preserve">    Extent ethics code exists communicated trained enforced observed  clarity congruency feasibility supportability transparency </w:t>
      </w:r>
      <w:proofErr w:type="spellStart"/>
      <w:r w:rsidRPr="00824812">
        <w:rPr>
          <w:rFonts w:ascii="Times New Roman" w:eastAsia="Times New Roman" w:hAnsi="Times New Roman"/>
          <w:sz w:val="24"/>
          <w:szCs w:val="24"/>
          <w:lang w:val="en-GB" w:eastAsia="de-DE"/>
        </w:rPr>
        <w:t>discussability</w:t>
      </w:r>
      <w:proofErr w:type="spellEnd"/>
      <w:r w:rsidRPr="00824812">
        <w:rPr>
          <w:rFonts w:ascii="Times New Roman" w:eastAsia="Times New Roman" w:hAnsi="Times New Roman"/>
          <w:sz w:val="24"/>
          <w:szCs w:val="24"/>
          <w:lang w:val="en-GB" w:eastAsia="de-DE"/>
        </w:rPr>
        <w:t xml:space="preserve"> </w:t>
      </w:r>
      <w:proofErr w:type="spellStart"/>
      <w:r w:rsidRPr="00824812">
        <w:rPr>
          <w:rFonts w:ascii="Times New Roman" w:eastAsia="Times New Roman" w:hAnsi="Times New Roman"/>
          <w:sz w:val="24"/>
          <w:szCs w:val="24"/>
          <w:lang w:val="en-GB" w:eastAsia="de-DE"/>
        </w:rPr>
        <w:t>sanctionability</w:t>
      </w:r>
      <w:proofErr w:type="spellEnd"/>
      <w:r w:rsidRPr="00824812">
        <w:rPr>
          <w:rFonts w:ascii="Times New Roman" w:eastAsia="Times New Roman" w:hAnsi="Times New Roman"/>
          <w:sz w:val="24"/>
          <w:szCs w:val="24"/>
          <w:lang w:val="en-GB" w:eastAsia="de-DE"/>
        </w:rPr>
        <w:t xml:space="preserve">    10 item Ethical Virtues based 5-point    </w:t>
      </w:r>
      <w:proofErr w:type="spellStart"/>
      <w:r w:rsidRPr="00824812">
        <w:rPr>
          <w:rFonts w:ascii="Times New Roman" w:eastAsia="Times New Roman" w:hAnsi="Times New Roman"/>
          <w:sz w:val="24"/>
          <w:szCs w:val="24"/>
          <w:lang w:val="en-GB" w:eastAsia="de-DE"/>
        </w:rPr>
        <w:t>Kaptein</w:t>
      </w:r>
      <w:proofErr w:type="spellEnd"/>
      <w:r w:rsidRPr="00824812">
        <w:rPr>
          <w:rFonts w:ascii="Times New Roman" w:eastAsia="Times New Roman" w:hAnsi="Times New Roman"/>
          <w:sz w:val="24"/>
          <w:szCs w:val="24"/>
          <w:lang w:val="en-GB" w:eastAsia="de-DE"/>
        </w:rPr>
        <w:t xml:space="preserve"> 2008 </w:t>
      </w:r>
      <w:proofErr w:type="spellStart"/>
      <w:r w:rsidRPr="00824812">
        <w:rPr>
          <w:rFonts w:ascii="Times New Roman" w:eastAsia="Times New Roman" w:hAnsi="Times New Roman"/>
          <w:sz w:val="24"/>
          <w:szCs w:val="24"/>
          <w:lang w:val="en-GB" w:eastAsia="de-DE"/>
        </w:rPr>
        <w:t>Treviño</w:t>
      </w:r>
      <w:proofErr w:type="spellEnd"/>
      <w:r w:rsidRPr="00824812">
        <w:rPr>
          <w:rFonts w:ascii="Times New Roman" w:eastAsia="Times New Roman" w:hAnsi="Times New Roman"/>
          <w:sz w:val="24"/>
          <w:szCs w:val="24"/>
          <w:lang w:val="en-GB" w:eastAsia="de-DE"/>
        </w:rPr>
        <w:t xml:space="preserve"> Weaver    10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=0.92 AVE=0.62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Legal Framework Strength / Modification Y2 Dependent:</w:t>
      </w:r>
      <w:r w:rsidRPr="00824812">
        <w:rPr>
          <w:rFonts w:ascii="Times New Roman" w:eastAsia="Times New Roman" w:hAnsi="Times New Roman"/>
          <w:sz w:val="24"/>
          <w:szCs w:val="24"/>
          <w:lang w:val="en-GB" w:eastAsia="de-DE"/>
        </w:rPr>
        <w:t xml:space="preserve">  Perceived extent legal requirements documented for statutory defences    Extent organization documents reasonable steps s109 Equality Act adequate procedures s7 Bribery Act </w:t>
      </w:r>
      <w:proofErr w:type="spellStart"/>
      <w:r w:rsidRPr="00824812">
        <w:rPr>
          <w:rFonts w:ascii="Times New Roman" w:eastAsia="Times New Roman" w:hAnsi="Times New Roman"/>
          <w:sz w:val="24"/>
          <w:szCs w:val="24"/>
          <w:lang w:val="en-GB" w:eastAsia="de-DE"/>
        </w:rPr>
        <w:t>Faragher</w:t>
      </w:r>
      <w:proofErr w:type="spellEnd"/>
      <w:r w:rsidRPr="00824812">
        <w:rPr>
          <w:rFonts w:ascii="Times New Roman" w:eastAsia="Times New Roman" w:hAnsi="Times New Roman"/>
          <w:sz w:val="24"/>
          <w:szCs w:val="24"/>
          <w:lang w:val="en-GB" w:eastAsia="de-DE"/>
        </w:rPr>
        <w:t xml:space="preserve"> AGG s12 Whistleblower Directive CSRD EITI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parent liability avoidance SEC 10b-5    8-item 5-point e.g., "Our org documents training hotline investigation discipline per s109"    Institutional theory Meyer Rowan DiMaggio Powell EHRC Code    8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=0.88 AVE=0.55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 xml:space="preserve">Legal Strength W </w:t>
      </w:r>
      <w:proofErr w:type="gramStart"/>
      <w:r w:rsidRPr="00824812">
        <w:rPr>
          <w:rFonts w:ascii="Times New Roman" w:eastAsia="Times New Roman" w:hAnsi="Times New Roman"/>
          <w:b/>
          <w:sz w:val="24"/>
          <w:szCs w:val="24"/>
          <w:lang w:val="en-GB" w:eastAsia="de-DE"/>
        </w:rPr>
        <w:t>Moderator :</w:t>
      </w:r>
      <w:proofErr w:type="gramEnd"/>
      <w:r w:rsidRPr="00824812">
        <w:rPr>
          <w:rFonts w:ascii="Times New Roman" w:eastAsia="Times New Roman" w:hAnsi="Times New Roman"/>
          <w:sz w:val="24"/>
          <w:szCs w:val="24"/>
          <w:lang w:val="en-GB" w:eastAsia="de-DE"/>
        </w:rPr>
        <w:t xml:space="preserve"> Perceived and objective enforcement strength    Perceived 4-item enforcement active e.g., "Law enforced actively in my country" + objective CPI Transparency International Rule of Law World Bank OECD Integrity    4-item 5-point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=0.86 + objective CPI UK71 US69 Germany78 Netherlands79 Norway84 France72    Responsive regulation Ayres Braithwaite institutional coercive    4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=0.86 </w:t>
      </w:r>
    </w:p>
    <w:p w:rsid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Crisis Experience M Mediator:</w:t>
      </w:r>
      <w:r w:rsidRPr="00824812">
        <w:rPr>
          <w:rFonts w:ascii="Times New Roman" w:eastAsia="Times New Roman" w:hAnsi="Times New Roman"/>
          <w:sz w:val="24"/>
          <w:szCs w:val="24"/>
          <w:lang w:val="en-GB" w:eastAsia="de-DE"/>
        </w:rPr>
        <w:t xml:space="preserve">   Prior crisis threatening legitimacy    Number and severity crises last 5 years + dominant coalition access during crisis 3 items e.g., "During crisis PR gained access to board"    3-item 5-point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=0.83 + count    </w:t>
      </w:r>
      <w:proofErr w:type="spellStart"/>
      <w:r w:rsidRPr="00824812">
        <w:rPr>
          <w:rFonts w:ascii="Times New Roman" w:eastAsia="Times New Roman" w:hAnsi="Times New Roman"/>
          <w:sz w:val="24"/>
          <w:szCs w:val="24"/>
          <w:lang w:val="en-GB" w:eastAsia="de-DE"/>
        </w:rPr>
        <w:t>Suchman</w:t>
      </w:r>
      <w:proofErr w:type="spellEnd"/>
      <w:r w:rsidRPr="00824812">
        <w:rPr>
          <w:rFonts w:ascii="Times New Roman" w:eastAsia="Times New Roman" w:hAnsi="Times New Roman"/>
          <w:sz w:val="24"/>
          <w:szCs w:val="24"/>
          <w:lang w:val="en-GB" w:eastAsia="de-DE"/>
        </w:rPr>
        <w:t xml:space="preserve"> legitimacy Coombs SCCT Bowen dominant coalition    3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=0.83. </w:t>
      </w:r>
      <w:r w:rsidRPr="00824812">
        <w:rPr>
          <w:rFonts w:ascii="Times New Roman" w:eastAsia="Times New Roman" w:hAnsi="Times New Roman"/>
          <w:sz w:val="24"/>
          <w:szCs w:val="24"/>
          <w:lang w:val="en-GB" w:eastAsia="de-DE"/>
        </w:rPr>
        <w:lastRenderedPageBreak/>
        <w:t xml:space="preserve">Dominant Coalition Access M2:  Access to top management decision making    PR reports to CEO attends board meetings influences decisions 3 items    3-item    Bowen 2009 dominant coalition    3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=0.81.</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Hypotheses</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H1: PR role as conscience has significant positive influence on modification of ethics code.</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H2: PR role has significant positive influence on modification of legal framework [from compliance to integrity].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H3: There is significant difference across sectors in extent of public relations led </w:t>
      </w:r>
      <w:proofErr w:type="gramStart"/>
      <w:r w:rsidRPr="00824812">
        <w:rPr>
          <w:rFonts w:ascii="Times New Roman" w:eastAsia="Times New Roman" w:hAnsi="Times New Roman"/>
          <w:sz w:val="24"/>
          <w:szCs w:val="24"/>
          <w:lang w:val="en-GB" w:eastAsia="de-DE"/>
        </w:rPr>
        <w:t>modification  Oil</w:t>
      </w:r>
      <w:proofErr w:type="gramEnd"/>
      <w:r w:rsidRPr="00824812">
        <w:rPr>
          <w:rFonts w:ascii="Times New Roman" w:eastAsia="Times New Roman" w:hAnsi="Times New Roman"/>
          <w:sz w:val="24"/>
          <w:szCs w:val="24"/>
          <w:lang w:val="en-GB" w:eastAsia="de-DE"/>
        </w:rPr>
        <w:t xml:space="preserve">  sector, private sector and  public sector . Rationale shows </w:t>
      </w:r>
      <w:proofErr w:type="gramStart"/>
      <w:r w:rsidRPr="00824812">
        <w:rPr>
          <w:rFonts w:ascii="Times New Roman" w:eastAsia="Times New Roman" w:hAnsi="Times New Roman"/>
          <w:sz w:val="24"/>
          <w:szCs w:val="24"/>
          <w:lang w:val="en-GB" w:eastAsia="de-DE"/>
        </w:rPr>
        <w:t>that  moral</w:t>
      </w:r>
      <w:proofErr w:type="gramEnd"/>
      <w:r w:rsidRPr="00824812">
        <w:rPr>
          <w:rFonts w:ascii="Times New Roman" w:eastAsia="Times New Roman" w:hAnsi="Times New Roman"/>
          <w:sz w:val="24"/>
          <w:szCs w:val="24"/>
          <w:lang w:val="en-GB" w:eastAsia="de-DE"/>
        </w:rPr>
        <w:t xml:space="preserve"> intensity highest in oil, triple regulation, social licence, crisis frequency increases PR access to dominant coalition.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H4: International legal framework strength moderates public relations ethics relationship </w:t>
      </w:r>
      <w:proofErr w:type="gramStart"/>
      <w:r w:rsidRPr="00824812">
        <w:rPr>
          <w:rFonts w:ascii="Times New Roman" w:eastAsia="Times New Roman" w:hAnsi="Times New Roman"/>
          <w:sz w:val="24"/>
          <w:szCs w:val="24"/>
          <w:lang w:val="en-GB" w:eastAsia="de-DE"/>
        </w:rPr>
        <w:t>and  stronger</w:t>
      </w:r>
      <w:proofErr w:type="gramEnd"/>
      <w:r w:rsidRPr="00824812">
        <w:rPr>
          <w:rFonts w:ascii="Times New Roman" w:eastAsia="Times New Roman" w:hAnsi="Times New Roman"/>
          <w:sz w:val="24"/>
          <w:szCs w:val="24"/>
          <w:lang w:val="en-GB" w:eastAsia="de-DE"/>
        </w:rPr>
        <w:t xml:space="preserve"> enforcement strengthens public relations  leverage. Institutional </w:t>
      </w:r>
      <w:proofErr w:type="spellStart"/>
      <w:r w:rsidRPr="00824812">
        <w:rPr>
          <w:rFonts w:ascii="Times New Roman" w:eastAsia="Times New Roman" w:hAnsi="Times New Roman"/>
          <w:sz w:val="24"/>
          <w:szCs w:val="24"/>
          <w:lang w:val="en-GB" w:eastAsia="de-DE"/>
        </w:rPr>
        <w:t>theoryargues</w:t>
      </w:r>
      <w:proofErr w:type="spellEnd"/>
      <w:r w:rsidRPr="00824812">
        <w:rPr>
          <w:rFonts w:ascii="Times New Roman" w:eastAsia="Times New Roman" w:hAnsi="Times New Roman"/>
          <w:sz w:val="24"/>
          <w:szCs w:val="24"/>
          <w:lang w:val="en-GB" w:eastAsia="de-DE"/>
        </w:rPr>
        <w:t xml:space="preserve"> that law provides legitimacy and simple slopes low legal strength public relations effect weaker.</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H5: Crisis experience mediates relationship between PR and modification - crisis opens window for PR access to dominant coalition. PR competence but lacks </w:t>
      </w:r>
      <w:proofErr w:type="gramStart"/>
      <w:r w:rsidRPr="00824812">
        <w:rPr>
          <w:rFonts w:ascii="Times New Roman" w:eastAsia="Times New Roman" w:hAnsi="Times New Roman"/>
          <w:sz w:val="24"/>
          <w:szCs w:val="24"/>
          <w:lang w:val="en-GB" w:eastAsia="de-DE"/>
        </w:rPr>
        <w:t>access ,</w:t>
      </w:r>
      <w:proofErr w:type="gramEnd"/>
      <w:r w:rsidRPr="00824812">
        <w:rPr>
          <w:rFonts w:ascii="Times New Roman" w:eastAsia="Times New Roman" w:hAnsi="Times New Roman"/>
          <w:sz w:val="24"/>
          <w:szCs w:val="24"/>
          <w:lang w:val="en-GB" w:eastAsia="de-DE"/>
        </w:rPr>
        <w:t xml:space="preserve"> crisis threatens reputation and top management allows public relations into dominant coalition while  public relations  rewrites code.[Bowen] .</w:t>
      </w:r>
    </w:p>
    <w:p w:rsidR="00824812" w:rsidRPr="00824812" w:rsidRDefault="00824812" w:rsidP="00824812">
      <w:pPr>
        <w:spacing w:after="240" w:line="240" w:lineRule="auto"/>
        <w:jc w:val="both"/>
        <w:rPr>
          <w:rFonts w:ascii="Times New Roman" w:eastAsia="Times New Roman" w:hAnsi="Times New Roman"/>
          <w:sz w:val="28"/>
          <w:szCs w:val="24"/>
          <w:lang w:val="en-GB" w:eastAsia="de-DE"/>
        </w:rPr>
      </w:pPr>
      <w:r w:rsidRPr="00824812">
        <w:rPr>
          <w:rFonts w:ascii="Times New Roman" w:eastAsia="Times New Roman" w:hAnsi="Times New Roman"/>
          <w:b/>
          <w:sz w:val="28"/>
          <w:szCs w:val="24"/>
          <w:lang w:val="en-GB" w:eastAsia="de-DE"/>
        </w:rPr>
        <w:t>CHAPTER THREE</w:t>
      </w:r>
      <w:r w:rsidRPr="00824812">
        <w:rPr>
          <w:rFonts w:ascii="Times New Roman" w:eastAsia="Times New Roman" w:hAnsi="Times New Roman"/>
          <w:sz w:val="28"/>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8"/>
          <w:szCs w:val="24"/>
          <w:lang w:val="en-GB" w:eastAsia="de-DE"/>
        </w:rPr>
      </w:pPr>
      <w:r w:rsidRPr="00824812">
        <w:rPr>
          <w:rFonts w:ascii="Times New Roman" w:eastAsia="Times New Roman" w:hAnsi="Times New Roman"/>
          <w:b/>
          <w:sz w:val="28"/>
          <w:szCs w:val="24"/>
          <w:lang w:val="en-GB" w:eastAsia="de-DE"/>
        </w:rPr>
        <w:t>METHODOLOGY</w:t>
      </w:r>
      <w:r w:rsidRPr="00824812">
        <w:rPr>
          <w:rFonts w:ascii="Times New Roman" w:eastAsia="Times New Roman" w:hAnsi="Times New Roman"/>
          <w:sz w:val="28"/>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Introduction</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This chapter presents the research methodology adopted to test whether Public Relations modifies ethics and legal frameworks across public, private and oil sectors, with moderating role of legal strength and mediating role of crisis. Building on Bowen's call for quantitative validation of organisational conscience theory and criticisms that PR ethics research is US-centric, </w:t>
      </w:r>
      <w:proofErr w:type="spellStart"/>
      <w:r w:rsidRPr="00824812">
        <w:rPr>
          <w:rFonts w:ascii="Times New Roman" w:eastAsia="Times New Roman" w:hAnsi="Times New Roman"/>
          <w:sz w:val="24"/>
          <w:szCs w:val="24"/>
          <w:lang w:val="en-GB" w:eastAsia="de-DE"/>
        </w:rPr>
        <w:t>atheoretical</w:t>
      </w:r>
      <w:proofErr w:type="spellEnd"/>
      <w:r w:rsidRPr="00824812">
        <w:rPr>
          <w:rFonts w:ascii="Times New Roman" w:eastAsia="Times New Roman" w:hAnsi="Times New Roman"/>
          <w:sz w:val="24"/>
          <w:szCs w:val="24"/>
          <w:lang w:val="en-GB" w:eastAsia="de-DE"/>
        </w:rPr>
        <w:t xml:space="preserve"> and qualitative-only [Bowen, 2008; </w:t>
      </w:r>
      <w:proofErr w:type="spellStart"/>
      <w:r w:rsidRPr="00824812">
        <w:rPr>
          <w:rFonts w:ascii="Times New Roman" w:eastAsia="Times New Roman" w:hAnsi="Times New Roman"/>
          <w:sz w:val="24"/>
          <w:szCs w:val="24"/>
          <w:lang w:val="en-GB" w:eastAsia="de-DE"/>
        </w:rPr>
        <w:t>Grunig</w:t>
      </w:r>
      <w:proofErr w:type="spellEnd"/>
      <w:r w:rsidRPr="00824812">
        <w:rPr>
          <w:rFonts w:ascii="Times New Roman" w:eastAsia="Times New Roman" w:hAnsi="Times New Roman"/>
          <w:sz w:val="24"/>
          <w:szCs w:val="24"/>
          <w:lang w:val="en-GB" w:eastAsia="de-DE"/>
        </w:rPr>
        <w:t xml:space="preserve"> et al., 2002], this study adopts a pragmatic, international mixed-methods design. The </w:t>
      </w:r>
      <w:proofErr w:type="gramStart"/>
      <w:r w:rsidRPr="00824812">
        <w:rPr>
          <w:rFonts w:ascii="Times New Roman" w:eastAsia="Times New Roman" w:hAnsi="Times New Roman"/>
          <w:sz w:val="24"/>
          <w:szCs w:val="24"/>
          <w:lang w:val="en-GB" w:eastAsia="de-DE"/>
        </w:rPr>
        <w:t>study  answered</w:t>
      </w:r>
      <w:proofErr w:type="gramEnd"/>
      <w:r w:rsidRPr="00824812">
        <w:rPr>
          <w:rFonts w:ascii="Times New Roman" w:eastAsia="Times New Roman" w:hAnsi="Times New Roman"/>
          <w:sz w:val="24"/>
          <w:szCs w:val="24"/>
          <w:lang w:val="en-GB" w:eastAsia="de-DE"/>
        </w:rPr>
        <w:t xml:space="preserve"> Bowen's three gaps like  pronounced state of neglect ,lack of  quantitative test of public relations officers  as ethics counsels. US-</w:t>
      </w:r>
      <w:proofErr w:type="gramStart"/>
      <w:r w:rsidRPr="00824812">
        <w:rPr>
          <w:rFonts w:ascii="Times New Roman" w:eastAsia="Times New Roman" w:hAnsi="Times New Roman"/>
          <w:sz w:val="24"/>
          <w:szCs w:val="24"/>
          <w:lang w:val="en-GB" w:eastAsia="de-DE"/>
        </w:rPr>
        <w:t>focused ,</w:t>
      </w:r>
      <w:proofErr w:type="gramEnd"/>
      <w:r w:rsidRPr="00824812">
        <w:rPr>
          <w:rFonts w:ascii="Times New Roman" w:eastAsia="Times New Roman" w:hAnsi="Times New Roman"/>
          <w:sz w:val="24"/>
          <w:szCs w:val="24"/>
          <w:lang w:val="en-GB" w:eastAsia="de-DE"/>
        </w:rPr>
        <w:t xml:space="preserve"> the researcher included 6 countries  such as USA and UK, No international test , the study compared legal enforcement strength using OECD, Transparency International and World Bank Rule of Law indicators , 1,2, German and  France, Netherlands, Norway as 3. The chapter is structured as 3.2 Research philosophy and design, 3.3 Population and sampling, 3.4 </w:t>
      </w:r>
      <w:proofErr w:type="spellStart"/>
      <w:r w:rsidRPr="00824812">
        <w:rPr>
          <w:rFonts w:ascii="Times New Roman" w:eastAsia="Times New Roman" w:hAnsi="Times New Roman"/>
          <w:sz w:val="24"/>
          <w:szCs w:val="24"/>
          <w:lang w:val="en-GB" w:eastAsia="de-DE"/>
        </w:rPr>
        <w:t>Operationalization</w:t>
      </w:r>
      <w:proofErr w:type="spellEnd"/>
      <w:r w:rsidRPr="00824812">
        <w:rPr>
          <w:rFonts w:ascii="Times New Roman" w:eastAsia="Times New Roman" w:hAnsi="Times New Roman"/>
          <w:sz w:val="24"/>
          <w:szCs w:val="24"/>
          <w:lang w:val="en-GB" w:eastAsia="de-DE"/>
        </w:rPr>
        <w:t xml:space="preserve"> and measurement scales, 3.5 Data collection procedures, 3.6 Data analysis [CFA, ANOVA, Process Macro], 3.7 Ethical considerations and GDPR, 3.8 Summary.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Research Philosophy and Design</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Pragmatic Philosophy</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This </w:t>
      </w:r>
      <w:proofErr w:type="gramStart"/>
      <w:r w:rsidRPr="00824812">
        <w:rPr>
          <w:rFonts w:ascii="Times New Roman" w:eastAsia="Times New Roman" w:hAnsi="Times New Roman"/>
          <w:sz w:val="24"/>
          <w:szCs w:val="24"/>
          <w:lang w:val="en-GB" w:eastAsia="de-DE"/>
        </w:rPr>
        <w:t>study  adopted</w:t>
      </w:r>
      <w:proofErr w:type="gramEnd"/>
      <w:r w:rsidRPr="00824812">
        <w:rPr>
          <w:rFonts w:ascii="Times New Roman" w:eastAsia="Times New Roman" w:hAnsi="Times New Roman"/>
          <w:sz w:val="24"/>
          <w:szCs w:val="24"/>
          <w:lang w:val="en-GB" w:eastAsia="de-DE"/>
        </w:rPr>
        <w:t xml:space="preserve">  pragmatism [Creswell &amp; Creswell, 2023] because research question drives method, not paradigm war. Ontology </w:t>
      </w:r>
      <w:proofErr w:type="gramStart"/>
      <w:r w:rsidRPr="00824812">
        <w:rPr>
          <w:rFonts w:ascii="Times New Roman" w:eastAsia="Times New Roman" w:hAnsi="Times New Roman"/>
          <w:sz w:val="24"/>
          <w:szCs w:val="24"/>
          <w:lang w:val="en-GB" w:eastAsia="de-DE"/>
        </w:rPr>
        <w:t>like  ethics</w:t>
      </w:r>
      <w:proofErr w:type="gramEnd"/>
      <w:r w:rsidRPr="00824812">
        <w:rPr>
          <w:rFonts w:ascii="Times New Roman" w:eastAsia="Times New Roman" w:hAnsi="Times New Roman"/>
          <w:sz w:val="24"/>
          <w:szCs w:val="24"/>
          <w:lang w:val="en-GB" w:eastAsia="de-DE"/>
        </w:rPr>
        <w:t xml:space="preserve"> and legal frameworks exist objectively as institutionalised codes but are enacted subjectively by professionals. Epistemology </w:t>
      </w:r>
      <w:proofErr w:type="gramStart"/>
      <w:r w:rsidRPr="00824812">
        <w:rPr>
          <w:rFonts w:ascii="Times New Roman" w:eastAsia="Times New Roman" w:hAnsi="Times New Roman"/>
          <w:sz w:val="24"/>
          <w:szCs w:val="24"/>
          <w:lang w:val="en-GB" w:eastAsia="de-DE"/>
        </w:rPr>
        <w:t>like  Knowledge</w:t>
      </w:r>
      <w:proofErr w:type="gramEnd"/>
      <w:r w:rsidRPr="00824812">
        <w:rPr>
          <w:rFonts w:ascii="Times New Roman" w:eastAsia="Times New Roman" w:hAnsi="Times New Roman"/>
          <w:sz w:val="24"/>
          <w:szCs w:val="24"/>
          <w:lang w:val="en-GB" w:eastAsia="de-DE"/>
        </w:rPr>
        <w:t xml:space="preserve"> is constructed through interaction but can be measured quantitatively. </w:t>
      </w:r>
      <w:proofErr w:type="spellStart"/>
      <w:r w:rsidRPr="00824812">
        <w:rPr>
          <w:rFonts w:ascii="Times New Roman" w:eastAsia="Times New Roman" w:hAnsi="Times New Roman"/>
          <w:sz w:val="24"/>
          <w:szCs w:val="24"/>
          <w:lang w:val="en-GB" w:eastAsia="de-DE"/>
        </w:rPr>
        <w:t>Therefore</w:t>
      </w:r>
      <w:proofErr w:type="gramStart"/>
      <w:r w:rsidRPr="00824812">
        <w:rPr>
          <w:rFonts w:ascii="Times New Roman" w:eastAsia="Times New Roman" w:hAnsi="Times New Roman"/>
          <w:sz w:val="24"/>
          <w:szCs w:val="24"/>
          <w:lang w:val="en-GB" w:eastAsia="de-DE"/>
        </w:rPr>
        <w:t>,this</w:t>
      </w:r>
      <w:proofErr w:type="spellEnd"/>
      <w:proofErr w:type="gramEnd"/>
      <w:r w:rsidRPr="00824812">
        <w:rPr>
          <w:rFonts w:ascii="Times New Roman" w:eastAsia="Times New Roman" w:hAnsi="Times New Roman"/>
          <w:sz w:val="24"/>
          <w:szCs w:val="24"/>
          <w:lang w:val="en-GB" w:eastAsia="de-DE"/>
        </w:rPr>
        <w:t xml:space="preserve"> aligns with Systems Theory [von </w:t>
      </w:r>
      <w:proofErr w:type="spellStart"/>
      <w:r w:rsidRPr="00824812">
        <w:rPr>
          <w:rFonts w:ascii="Times New Roman" w:eastAsia="Times New Roman" w:hAnsi="Times New Roman"/>
          <w:sz w:val="24"/>
          <w:szCs w:val="24"/>
          <w:lang w:val="en-GB" w:eastAsia="de-DE"/>
        </w:rPr>
        <w:t>Bertalanffy</w:t>
      </w:r>
      <w:proofErr w:type="spellEnd"/>
      <w:r w:rsidRPr="00824812">
        <w:rPr>
          <w:rFonts w:ascii="Times New Roman" w:eastAsia="Times New Roman" w:hAnsi="Times New Roman"/>
          <w:sz w:val="24"/>
          <w:szCs w:val="24"/>
          <w:lang w:val="en-GB" w:eastAsia="de-DE"/>
        </w:rPr>
        <w:t xml:space="preserve">] open systems and Stakeholder Theory where </w:t>
      </w:r>
      <w:proofErr w:type="spellStart"/>
      <w:r w:rsidRPr="00824812">
        <w:rPr>
          <w:rFonts w:ascii="Times New Roman" w:eastAsia="Times New Roman" w:hAnsi="Times New Roman"/>
          <w:sz w:val="24"/>
          <w:szCs w:val="24"/>
          <w:lang w:val="en-GB" w:eastAsia="de-DE"/>
        </w:rPr>
        <w:t>publicrelations</w:t>
      </w:r>
      <w:proofErr w:type="spellEnd"/>
      <w:r w:rsidRPr="00824812">
        <w:rPr>
          <w:rFonts w:ascii="Times New Roman" w:eastAsia="Times New Roman" w:hAnsi="Times New Roman"/>
          <w:sz w:val="24"/>
          <w:szCs w:val="24"/>
          <w:lang w:val="en-GB" w:eastAsia="de-DE"/>
        </w:rPr>
        <w:t xml:space="preserve"> boundary spanning role can be observed,[Freeman].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Mixed-Methods Explanatory Sequential Design</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The </w:t>
      </w:r>
      <w:proofErr w:type="gramStart"/>
      <w:r w:rsidRPr="00824812">
        <w:rPr>
          <w:rFonts w:ascii="Times New Roman" w:eastAsia="Times New Roman" w:hAnsi="Times New Roman"/>
          <w:sz w:val="24"/>
          <w:szCs w:val="24"/>
          <w:lang w:val="en-GB" w:eastAsia="de-DE"/>
        </w:rPr>
        <w:t>study  used</w:t>
      </w:r>
      <w:proofErr w:type="gramEnd"/>
      <w:r w:rsidRPr="00824812">
        <w:rPr>
          <w:rFonts w:ascii="Times New Roman" w:eastAsia="Times New Roman" w:hAnsi="Times New Roman"/>
          <w:sz w:val="24"/>
          <w:szCs w:val="24"/>
          <w:lang w:val="en-GB" w:eastAsia="de-DE"/>
        </w:rPr>
        <w:t xml:space="preserve">  QUAN → </w:t>
      </w:r>
      <w:proofErr w:type="spellStart"/>
      <w:r w:rsidRPr="00824812">
        <w:rPr>
          <w:rFonts w:ascii="Times New Roman" w:eastAsia="Times New Roman" w:hAnsi="Times New Roman"/>
          <w:sz w:val="24"/>
          <w:szCs w:val="24"/>
          <w:lang w:val="en-GB" w:eastAsia="de-DE"/>
        </w:rPr>
        <w:t>qual</w:t>
      </w:r>
      <w:proofErr w:type="spellEnd"/>
      <w:r w:rsidRPr="00824812">
        <w:rPr>
          <w:rFonts w:ascii="Times New Roman" w:eastAsia="Times New Roman" w:hAnsi="Times New Roman"/>
          <w:sz w:val="24"/>
          <w:szCs w:val="24"/>
          <w:lang w:val="en-GB" w:eastAsia="de-DE"/>
        </w:rPr>
        <w:t xml:space="preserve"> explanatory sequential design:[Creswell] Phase 1 QUAN: N=600 survey - tests H1-H5, moderation, mediation. Weight: 70%. Phase 2 </w:t>
      </w:r>
      <w:proofErr w:type="spellStart"/>
      <w:r w:rsidRPr="00824812">
        <w:rPr>
          <w:rFonts w:ascii="Times New Roman" w:eastAsia="Times New Roman" w:hAnsi="Times New Roman"/>
          <w:sz w:val="24"/>
          <w:szCs w:val="24"/>
          <w:lang w:val="en-GB" w:eastAsia="de-DE"/>
        </w:rPr>
        <w:t>qual</w:t>
      </w:r>
      <w:proofErr w:type="spellEnd"/>
      <w:r w:rsidRPr="00824812">
        <w:rPr>
          <w:rFonts w:ascii="Times New Roman" w:eastAsia="Times New Roman" w:hAnsi="Times New Roman"/>
          <w:sz w:val="24"/>
          <w:szCs w:val="24"/>
          <w:lang w:val="en-GB" w:eastAsia="de-DE"/>
        </w:rPr>
        <w:t xml:space="preserve">: N=45 semi-structured interviews - explains </w:t>
      </w:r>
      <w:r w:rsidRPr="00824812">
        <w:rPr>
          <w:rFonts w:ascii="Times New Roman" w:eastAsia="Times New Roman" w:hAnsi="Times New Roman"/>
          <w:sz w:val="24"/>
          <w:szCs w:val="24"/>
          <w:lang w:val="en-GB" w:eastAsia="de-DE"/>
        </w:rPr>
        <w:lastRenderedPageBreak/>
        <w:t>quantitative anomalies, implementation gap. Weight: 30%. Integration occurs at interpretation: qualitative explains why legal strength moderates and how crisis provides dominant coalition access</w:t>
      </w:r>
      <w:proofErr w:type="gramStart"/>
      <w:r w:rsidRPr="00824812">
        <w:rPr>
          <w:rFonts w:ascii="Times New Roman" w:eastAsia="Times New Roman" w:hAnsi="Times New Roman"/>
          <w:sz w:val="24"/>
          <w:szCs w:val="24"/>
          <w:lang w:val="en-GB" w:eastAsia="de-DE"/>
        </w:rPr>
        <w:t>.[</w:t>
      </w:r>
      <w:proofErr w:type="gramEnd"/>
      <w:r w:rsidRPr="00824812">
        <w:rPr>
          <w:rFonts w:ascii="Times New Roman" w:eastAsia="Times New Roman" w:hAnsi="Times New Roman"/>
          <w:sz w:val="24"/>
          <w:szCs w:val="24"/>
          <w:lang w:val="en-GB" w:eastAsia="de-DE"/>
        </w:rPr>
        <w:t>Bowen].</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Cross-National Comparative Design</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The </w:t>
      </w:r>
      <w:proofErr w:type="gramStart"/>
      <w:r w:rsidRPr="00824812">
        <w:rPr>
          <w:rFonts w:ascii="Times New Roman" w:eastAsia="Times New Roman" w:hAnsi="Times New Roman"/>
          <w:sz w:val="24"/>
          <w:szCs w:val="24"/>
          <w:lang w:val="en-GB" w:eastAsia="de-DE"/>
        </w:rPr>
        <w:t>researcher  purposely</w:t>
      </w:r>
      <w:proofErr w:type="gramEnd"/>
      <w:r w:rsidRPr="00824812">
        <w:rPr>
          <w:rFonts w:ascii="Times New Roman" w:eastAsia="Times New Roman" w:hAnsi="Times New Roman"/>
          <w:sz w:val="24"/>
          <w:szCs w:val="24"/>
          <w:lang w:val="en-GB" w:eastAsia="de-DE"/>
        </w:rPr>
        <w:t xml:space="preserve"> selected  six different  countries representing variance in legal strength [OECD Public Integrity 2020], such as :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spellStart"/>
      <w:r w:rsidRPr="00824812">
        <w:rPr>
          <w:rFonts w:ascii="Times New Roman" w:eastAsia="Times New Roman" w:hAnsi="Times New Roman"/>
          <w:sz w:val="24"/>
          <w:szCs w:val="24"/>
          <w:lang w:val="en-GB" w:eastAsia="de-DE"/>
        </w:rPr>
        <w:t>i.High</w:t>
      </w:r>
      <w:proofErr w:type="spellEnd"/>
      <w:r w:rsidRPr="00824812">
        <w:rPr>
          <w:rFonts w:ascii="Times New Roman" w:eastAsia="Times New Roman" w:hAnsi="Times New Roman"/>
          <w:sz w:val="24"/>
          <w:szCs w:val="24"/>
          <w:lang w:val="en-GB" w:eastAsia="de-DE"/>
        </w:rPr>
        <w:t xml:space="preserve"> enforcement: USA [FCPA][SOX][EEOC], UK [Equality Act 2010 s109 reasonable steps, Bribery Act 2010 s7 adequate procedures, Companies Act s172], Norway [Transparency Act]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spellStart"/>
      <w:r w:rsidRPr="00824812">
        <w:rPr>
          <w:rFonts w:ascii="Times New Roman" w:eastAsia="Times New Roman" w:hAnsi="Times New Roman"/>
          <w:sz w:val="24"/>
          <w:szCs w:val="24"/>
          <w:lang w:val="en-GB" w:eastAsia="de-DE"/>
        </w:rPr>
        <w:t>ii.Medium</w:t>
      </w:r>
      <w:proofErr w:type="spellEnd"/>
      <w:r w:rsidRPr="00824812">
        <w:rPr>
          <w:rFonts w:ascii="Times New Roman" w:eastAsia="Times New Roman" w:hAnsi="Times New Roman"/>
          <w:sz w:val="24"/>
          <w:szCs w:val="24"/>
          <w:lang w:val="en-GB" w:eastAsia="de-DE"/>
        </w:rPr>
        <w:t xml:space="preserve">: Germany [AGG, </w:t>
      </w:r>
      <w:proofErr w:type="spellStart"/>
      <w:r w:rsidRPr="00824812">
        <w:rPr>
          <w:rFonts w:ascii="Times New Roman" w:eastAsia="Times New Roman" w:hAnsi="Times New Roman"/>
          <w:sz w:val="24"/>
          <w:szCs w:val="24"/>
          <w:lang w:val="en-GB" w:eastAsia="de-DE"/>
        </w:rPr>
        <w:t>BetrVG</w:t>
      </w:r>
      <w:proofErr w:type="spellEnd"/>
      <w:r w:rsidRPr="00824812">
        <w:rPr>
          <w:rFonts w:ascii="Times New Roman" w:eastAsia="Times New Roman" w:hAnsi="Times New Roman"/>
          <w:sz w:val="24"/>
          <w:szCs w:val="24"/>
          <w:lang w:val="en-GB" w:eastAsia="de-DE"/>
        </w:rPr>
        <w:t xml:space="preserve"> co-determination, Supply Chain </w:t>
      </w:r>
      <w:proofErr w:type="gramStart"/>
      <w:r w:rsidRPr="00824812">
        <w:rPr>
          <w:rFonts w:ascii="Times New Roman" w:eastAsia="Times New Roman" w:hAnsi="Times New Roman"/>
          <w:sz w:val="24"/>
          <w:szCs w:val="24"/>
          <w:lang w:val="en-GB" w:eastAsia="de-DE"/>
        </w:rPr>
        <w:t>Due</w:t>
      </w:r>
      <w:proofErr w:type="gramEnd"/>
      <w:r w:rsidRPr="00824812">
        <w:rPr>
          <w:rFonts w:ascii="Times New Roman" w:eastAsia="Times New Roman" w:hAnsi="Times New Roman"/>
          <w:sz w:val="24"/>
          <w:szCs w:val="24"/>
          <w:lang w:val="en-GB" w:eastAsia="de-DE"/>
        </w:rPr>
        <w:t xml:space="preserve"> Diligence Act], Netherlands [EU Whistleblower Directive implementation]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spellStart"/>
      <w:proofErr w:type="gramStart"/>
      <w:r w:rsidRPr="00824812">
        <w:rPr>
          <w:rFonts w:ascii="Times New Roman" w:eastAsia="Times New Roman" w:hAnsi="Times New Roman"/>
          <w:sz w:val="24"/>
          <w:szCs w:val="24"/>
          <w:lang w:val="en-GB" w:eastAsia="de-DE"/>
        </w:rPr>
        <w:t>iii.Medium</w:t>
      </w:r>
      <w:proofErr w:type="spellEnd"/>
      <w:r w:rsidRPr="00824812">
        <w:rPr>
          <w:rFonts w:ascii="Times New Roman" w:eastAsia="Times New Roman" w:hAnsi="Times New Roman"/>
          <w:sz w:val="24"/>
          <w:szCs w:val="24"/>
          <w:lang w:val="en-GB" w:eastAsia="de-DE"/>
        </w:rPr>
        <w:t>-Low</w:t>
      </w:r>
      <w:proofErr w:type="gramEnd"/>
      <w:r w:rsidRPr="00824812">
        <w:rPr>
          <w:rFonts w:ascii="Times New Roman" w:eastAsia="Times New Roman" w:hAnsi="Times New Roman"/>
          <w:sz w:val="24"/>
          <w:szCs w:val="24"/>
          <w:lang w:val="en-GB" w:eastAsia="de-DE"/>
        </w:rPr>
        <w:t xml:space="preserve">: France [68 Power Distance - hierarchical].Countries also vary in </w:t>
      </w:r>
      <w:proofErr w:type="spellStart"/>
      <w:r w:rsidRPr="00824812">
        <w:rPr>
          <w:rFonts w:ascii="Times New Roman" w:eastAsia="Times New Roman" w:hAnsi="Times New Roman"/>
          <w:sz w:val="24"/>
          <w:szCs w:val="24"/>
          <w:lang w:val="en-GB" w:eastAsia="de-DE"/>
        </w:rPr>
        <w:t>Hofstede</w:t>
      </w:r>
      <w:proofErr w:type="spellEnd"/>
      <w:r w:rsidRPr="00824812">
        <w:rPr>
          <w:rFonts w:ascii="Times New Roman" w:eastAsia="Times New Roman" w:hAnsi="Times New Roman"/>
          <w:sz w:val="24"/>
          <w:szCs w:val="24"/>
          <w:lang w:val="en-GB" w:eastAsia="de-DE"/>
        </w:rPr>
        <w:t xml:space="preserve"> dimensions: Power Distance [USA 40, UK 35, Germany 35, Netherlands 38, Norway 31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France 68] and Individualism [USA 91, UK 89, Netherlands 80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Norway 69] to test Article 2 moderation.</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Cross-</w:t>
      </w:r>
      <w:proofErr w:type="spellStart"/>
      <w:r w:rsidRPr="00824812">
        <w:rPr>
          <w:rFonts w:ascii="Times New Roman" w:eastAsia="Times New Roman" w:hAnsi="Times New Roman"/>
          <w:b/>
          <w:sz w:val="24"/>
          <w:szCs w:val="24"/>
          <w:lang w:val="en-GB" w:eastAsia="de-DE"/>
        </w:rPr>
        <w:t>Sectoral</w:t>
      </w:r>
      <w:proofErr w:type="spellEnd"/>
      <w:r w:rsidRPr="00824812">
        <w:rPr>
          <w:rFonts w:ascii="Times New Roman" w:eastAsia="Times New Roman" w:hAnsi="Times New Roman"/>
          <w:b/>
          <w:sz w:val="24"/>
          <w:szCs w:val="24"/>
          <w:lang w:val="en-GB" w:eastAsia="de-DE"/>
        </w:rPr>
        <w:t xml:space="preserve"> Design</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The study used three </w:t>
      </w:r>
      <w:proofErr w:type="gramStart"/>
      <w:r w:rsidRPr="00824812">
        <w:rPr>
          <w:rFonts w:ascii="Times New Roman" w:eastAsia="Times New Roman" w:hAnsi="Times New Roman"/>
          <w:sz w:val="24"/>
          <w:szCs w:val="24"/>
          <w:lang w:val="en-GB" w:eastAsia="de-DE"/>
        </w:rPr>
        <w:t>different  sectors</w:t>
      </w:r>
      <w:proofErr w:type="gramEnd"/>
      <w:r w:rsidRPr="00824812">
        <w:rPr>
          <w:rFonts w:ascii="Times New Roman" w:eastAsia="Times New Roman" w:hAnsi="Times New Roman"/>
          <w:sz w:val="24"/>
          <w:szCs w:val="24"/>
          <w:lang w:val="en-GB" w:eastAsia="de-DE"/>
        </w:rPr>
        <w:t xml:space="preserve"> to test moral intensity and stakeholder salience:[Jones].</w:t>
      </w:r>
      <w:proofErr w:type="spellStart"/>
      <w:r w:rsidRPr="00824812">
        <w:rPr>
          <w:rFonts w:ascii="Times New Roman" w:eastAsia="Times New Roman" w:hAnsi="Times New Roman"/>
          <w:sz w:val="24"/>
          <w:szCs w:val="24"/>
          <w:lang w:val="en-GB" w:eastAsia="de-DE"/>
        </w:rPr>
        <w:t>i.Public</w:t>
      </w:r>
      <w:proofErr w:type="spellEnd"/>
      <w:r w:rsidRPr="00824812">
        <w:rPr>
          <w:rFonts w:ascii="Times New Roman" w:eastAsia="Times New Roman" w:hAnsi="Times New Roman"/>
          <w:sz w:val="24"/>
          <w:szCs w:val="24"/>
          <w:lang w:val="en-GB" w:eastAsia="de-DE"/>
        </w:rPr>
        <w:t xml:space="preserve"> sector: Government ministries, local authorities, GCS UK [n=200] </w:t>
      </w:r>
      <w:proofErr w:type="spellStart"/>
      <w:r w:rsidRPr="00824812">
        <w:rPr>
          <w:rFonts w:ascii="Times New Roman" w:eastAsia="Times New Roman" w:hAnsi="Times New Roman"/>
          <w:sz w:val="24"/>
          <w:szCs w:val="24"/>
          <w:lang w:val="en-GB" w:eastAsia="de-DE"/>
        </w:rPr>
        <w:t>iiPrivate</w:t>
      </w:r>
      <w:proofErr w:type="spellEnd"/>
      <w:r w:rsidRPr="00824812">
        <w:rPr>
          <w:rFonts w:ascii="Times New Roman" w:eastAsia="Times New Roman" w:hAnsi="Times New Roman"/>
          <w:sz w:val="24"/>
          <w:szCs w:val="24"/>
          <w:lang w:val="en-GB" w:eastAsia="de-DE"/>
        </w:rPr>
        <w:t xml:space="preserve"> sector: FTSE 100 / DAX / S&amp;P 500 non-oil [n=200] </w:t>
      </w:r>
      <w:proofErr w:type="spellStart"/>
      <w:r w:rsidRPr="00824812">
        <w:rPr>
          <w:rFonts w:ascii="Times New Roman" w:eastAsia="Times New Roman" w:hAnsi="Times New Roman"/>
          <w:sz w:val="24"/>
          <w:szCs w:val="24"/>
          <w:lang w:val="en-GB" w:eastAsia="de-DE"/>
        </w:rPr>
        <w:t>iii.Oil</w:t>
      </w:r>
      <w:proofErr w:type="spellEnd"/>
      <w:r w:rsidRPr="00824812">
        <w:rPr>
          <w:rFonts w:ascii="Times New Roman" w:eastAsia="Times New Roman" w:hAnsi="Times New Roman"/>
          <w:sz w:val="24"/>
          <w:szCs w:val="24"/>
          <w:lang w:val="en-GB" w:eastAsia="de-DE"/>
        </w:rPr>
        <w:t xml:space="preserve"> sector: IOCs, NOCs, service companies, IPIECA members [n=200] - high moral intensity due to environmental, transparency risks, EITI, parent liability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v Shell, Vedanta v </w:t>
      </w:r>
      <w:proofErr w:type="spellStart"/>
      <w:r w:rsidRPr="00824812">
        <w:rPr>
          <w:rFonts w:ascii="Times New Roman" w:eastAsia="Times New Roman" w:hAnsi="Times New Roman"/>
          <w:sz w:val="24"/>
          <w:szCs w:val="24"/>
          <w:lang w:val="en-GB" w:eastAsia="de-DE"/>
        </w:rPr>
        <w:t>Lungowe</w:t>
      </w:r>
      <w:proofErr w:type="spellEnd"/>
      <w:r w:rsidRPr="00824812">
        <w:rPr>
          <w:rFonts w:ascii="Times New Roman" w:eastAsia="Times New Roman" w:hAnsi="Times New Roman"/>
          <w:sz w:val="24"/>
          <w:szCs w:val="24"/>
          <w:lang w:val="en-GB" w:eastAsia="de-DE"/>
        </w:rPr>
        <w:t xml:space="preserve">, Paris Agreement, CSRD.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 xml:space="preserve">Table 1: Sampling Design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 xml:space="preserve">Stratified Random 18 Strata 6 Countries X 3 Sectors </w:t>
      </w:r>
    </w:p>
    <w:tbl>
      <w:tblPr>
        <w:tblW w:w="102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6"/>
        <w:gridCol w:w="1879"/>
        <w:gridCol w:w="2277"/>
        <w:gridCol w:w="1730"/>
        <w:gridCol w:w="1715"/>
        <w:gridCol w:w="632"/>
        <w:gridCol w:w="632"/>
      </w:tblGrid>
      <w:tr w:rsidR="00824812" w:rsidRPr="00824812" w:rsidTr="00824812">
        <w:trPr>
          <w:trHeight w:val="330"/>
        </w:trPr>
        <w:tc>
          <w:tcPr>
            <w:tcW w:w="1376"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szCs w:val="24"/>
              </w:rPr>
            </w:pPr>
            <w:r w:rsidRPr="00824812">
              <w:rPr>
                <w:rFonts w:ascii="Times New Roman" w:eastAsia="Times New Roman" w:hAnsi="Times New Roman"/>
                <w:b/>
                <w:bCs/>
                <w:color w:val="0D0D0D"/>
                <w:sz w:val="24"/>
                <w:szCs w:val="24"/>
              </w:rPr>
              <w:t>Country</w:t>
            </w:r>
          </w:p>
        </w:tc>
        <w:tc>
          <w:tcPr>
            <w:tcW w:w="1879"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szCs w:val="24"/>
              </w:rPr>
            </w:pPr>
            <w:r w:rsidRPr="00824812">
              <w:rPr>
                <w:rFonts w:ascii="Times New Roman" w:eastAsia="Times New Roman" w:hAnsi="Times New Roman"/>
                <w:b/>
                <w:bCs/>
                <w:color w:val="0D0D0D"/>
                <w:sz w:val="24"/>
                <w:szCs w:val="24"/>
              </w:rPr>
              <w:t>Public</w:t>
            </w:r>
          </w:p>
        </w:tc>
        <w:tc>
          <w:tcPr>
            <w:tcW w:w="2277"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szCs w:val="24"/>
              </w:rPr>
            </w:pPr>
            <w:r w:rsidRPr="00824812">
              <w:rPr>
                <w:rFonts w:ascii="Times New Roman" w:eastAsia="Times New Roman" w:hAnsi="Times New Roman"/>
                <w:b/>
                <w:bCs/>
                <w:color w:val="0D0D0D"/>
                <w:sz w:val="24"/>
                <w:szCs w:val="24"/>
              </w:rPr>
              <w:t>Private</w:t>
            </w:r>
          </w:p>
        </w:tc>
        <w:tc>
          <w:tcPr>
            <w:tcW w:w="1730"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szCs w:val="24"/>
              </w:rPr>
            </w:pPr>
            <w:r w:rsidRPr="00824812">
              <w:rPr>
                <w:rFonts w:ascii="Times New Roman" w:eastAsia="Times New Roman" w:hAnsi="Times New Roman"/>
                <w:b/>
                <w:bCs/>
                <w:color w:val="0D0D0D"/>
                <w:sz w:val="24"/>
                <w:szCs w:val="24"/>
              </w:rPr>
              <w:t>Oil</w:t>
            </w:r>
          </w:p>
        </w:tc>
        <w:tc>
          <w:tcPr>
            <w:tcW w:w="1715"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szCs w:val="24"/>
              </w:rPr>
            </w:pPr>
            <w:r w:rsidRPr="00824812">
              <w:rPr>
                <w:rFonts w:ascii="Times New Roman" w:eastAsia="Times New Roman" w:hAnsi="Times New Roman"/>
                <w:b/>
                <w:bCs/>
                <w:color w:val="0D0D0D"/>
                <w:sz w:val="24"/>
                <w:szCs w:val="24"/>
              </w:rPr>
              <w:t>Total per Country</w:t>
            </w:r>
          </w:p>
        </w:tc>
        <w:tc>
          <w:tcPr>
            <w:tcW w:w="632"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szCs w:val="24"/>
              </w:rPr>
            </w:pPr>
            <w:r w:rsidRPr="00824812">
              <w:rPr>
                <w:rFonts w:ascii="Times New Roman" w:eastAsia="Times New Roman" w:hAnsi="Times New Roman"/>
                <w:b/>
                <w:bCs/>
                <w:color w:val="0D0D0D"/>
                <w:sz w:val="24"/>
                <w:szCs w:val="24"/>
              </w:rPr>
              <w:t>CPI</w:t>
            </w:r>
          </w:p>
        </w:tc>
        <w:tc>
          <w:tcPr>
            <w:tcW w:w="632"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szCs w:val="24"/>
              </w:rPr>
            </w:pPr>
            <w:r w:rsidRPr="00824812">
              <w:rPr>
                <w:rFonts w:ascii="Times New Roman" w:eastAsia="Times New Roman" w:hAnsi="Times New Roman"/>
                <w:b/>
                <w:bCs/>
                <w:color w:val="0D0D0D"/>
                <w:sz w:val="24"/>
                <w:szCs w:val="24"/>
              </w:rPr>
              <w:t>PDI</w:t>
            </w:r>
          </w:p>
        </w:tc>
      </w:tr>
      <w:tr w:rsidR="00824812" w:rsidRPr="00824812" w:rsidTr="00824812">
        <w:trPr>
          <w:trHeight w:val="330"/>
        </w:trPr>
        <w:tc>
          <w:tcPr>
            <w:tcW w:w="1376"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USA</w:t>
            </w:r>
          </w:p>
        </w:tc>
        <w:tc>
          <w:tcPr>
            <w:tcW w:w="1879"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33 — Public managers, federal/state</w:t>
            </w:r>
          </w:p>
        </w:tc>
        <w:tc>
          <w:tcPr>
            <w:tcW w:w="2277"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34 — FTSE equivalent / Fortune 500</w:t>
            </w:r>
          </w:p>
        </w:tc>
        <w:tc>
          <w:tcPr>
            <w:tcW w:w="173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33 — ExxonMobil, Chevron</w:t>
            </w:r>
          </w:p>
        </w:tc>
        <w:tc>
          <w:tcPr>
            <w:tcW w:w="1715"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100</w:t>
            </w:r>
          </w:p>
        </w:tc>
        <w:tc>
          <w:tcPr>
            <w:tcW w:w="632"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69</w:t>
            </w:r>
          </w:p>
        </w:tc>
        <w:tc>
          <w:tcPr>
            <w:tcW w:w="632"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40</w:t>
            </w:r>
          </w:p>
        </w:tc>
      </w:tr>
      <w:tr w:rsidR="00824812" w:rsidRPr="00824812" w:rsidTr="00824812">
        <w:trPr>
          <w:trHeight w:val="330"/>
        </w:trPr>
        <w:tc>
          <w:tcPr>
            <w:tcW w:w="1376"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UK</w:t>
            </w:r>
          </w:p>
        </w:tc>
        <w:tc>
          <w:tcPr>
            <w:tcW w:w="1879"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34 — UK government ministries, GCS</w:t>
            </w:r>
          </w:p>
        </w:tc>
        <w:tc>
          <w:tcPr>
            <w:tcW w:w="2277"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33 — FTSE 100</w:t>
            </w:r>
          </w:p>
        </w:tc>
        <w:tc>
          <w:tcPr>
            <w:tcW w:w="173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33 — BP, Shell</w:t>
            </w:r>
          </w:p>
        </w:tc>
        <w:tc>
          <w:tcPr>
            <w:tcW w:w="1715"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100</w:t>
            </w:r>
          </w:p>
        </w:tc>
        <w:tc>
          <w:tcPr>
            <w:tcW w:w="632"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71</w:t>
            </w:r>
          </w:p>
        </w:tc>
        <w:tc>
          <w:tcPr>
            <w:tcW w:w="632"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35</w:t>
            </w:r>
          </w:p>
        </w:tc>
      </w:tr>
      <w:tr w:rsidR="00824812" w:rsidRPr="00824812" w:rsidTr="00824812">
        <w:trPr>
          <w:trHeight w:val="330"/>
        </w:trPr>
        <w:tc>
          <w:tcPr>
            <w:tcW w:w="1376"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Germany</w:t>
            </w:r>
          </w:p>
        </w:tc>
        <w:tc>
          <w:tcPr>
            <w:tcW w:w="1879"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33 — Bund ministries</w:t>
            </w:r>
          </w:p>
        </w:tc>
        <w:tc>
          <w:tcPr>
            <w:tcW w:w="2277"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34 — DAX 40</w:t>
            </w:r>
          </w:p>
        </w:tc>
        <w:tc>
          <w:tcPr>
            <w:tcW w:w="173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 xml:space="preserve">33 — </w:t>
            </w:r>
            <w:proofErr w:type="spellStart"/>
            <w:r w:rsidRPr="00824812">
              <w:rPr>
                <w:rFonts w:ascii="Times New Roman" w:eastAsia="Times New Roman" w:hAnsi="Times New Roman"/>
                <w:color w:val="0D0D0D"/>
                <w:sz w:val="24"/>
                <w:szCs w:val="24"/>
              </w:rPr>
              <w:t>Wintershall</w:t>
            </w:r>
            <w:proofErr w:type="spellEnd"/>
            <w:r w:rsidRPr="00824812">
              <w:rPr>
                <w:rFonts w:ascii="Times New Roman" w:eastAsia="Times New Roman" w:hAnsi="Times New Roman"/>
                <w:color w:val="0D0D0D"/>
                <w:sz w:val="24"/>
                <w:szCs w:val="24"/>
              </w:rPr>
              <w:t xml:space="preserve"> </w:t>
            </w:r>
            <w:proofErr w:type="spellStart"/>
            <w:r w:rsidRPr="00824812">
              <w:rPr>
                <w:rFonts w:ascii="Times New Roman" w:eastAsia="Times New Roman" w:hAnsi="Times New Roman"/>
                <w:color w:val="0D0D0D"/>
                <w:sz w:val="24"/>
                <w:szCs w:val="24"/>
              </w:rPr>
              <w:t>Dea</w:t>
            </w:r>
            <w:proofErr w:type="spellEnd"/>
          </w:p>
        </w:tc>
        <w:tc>
          <w:tcPr>
            <w:tcW w:w="1715"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100</w:t>
            </w:r>
          </w:p>
        </w:tc>
        <w:tc>
          <w:tcPr>
            <w:tcW w:w="632"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78</w:t>
            </w:r>
          </w:p>
        </w:tc>
        <w:tc>
          <w:tcPr>
            <w:tcW w:w="632"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35</w:t>
            </w:r>
          </w:p>
        </w:tc>
      </w:tr>
      <w:tr w:rsidR="00824812" w:rsidRPr="00824812" w:rsidTr="00824812">
        <w:trPr>
          <w:trHeight w:val="330"/>
        </w:trPr>
        <w:tc>
          <w:tcPr>
            <w:tcW w:w="1376"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France</w:t>
            </w:r>
          </w:p>
        </w:tc>
        <w:tc>
          <w:tcPr>
            <w:tcW w:w="1879"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33 — French ministries</w:t>
            </w:r>
          </w:p>
        </w:tc>
        <w:tc>
          <w:tcPr>
            <w:tcW w:w="2277"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33 — CAC 40</w:t>
            </w:r>
          </w:p>
        </w:tc>
        <w:tc>
          <w:tcPr>
            <w:tcW w:w="173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 xml:space="preserve">34 — </w:t>
            </w:r>
            <w:proofErr w:type="spellStart"/>
            <w:r w:rsidRPr="00824812">
              <w:rPr>
                <w:rFonts w:ascii="Times New Roman" w:eastAsia="Times New Roman" w:hAnsi="Times New Roman"/>
                <w:color w:val="0D0D0D"/>
                <w:sz w:val="24"/>
                <w:szCs w:val="24"/>
              </w:rPr>
              <w:t>TotalEnergies</w:t>
            </w:r>
            <w:proofErr w:type="spellEnd"/>
          </w:p>
        </w:tc>
        <w:tc>
          <w:tcPr>
            <w:tcW w:w="1715"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100</w:t>
            </w:r>
          </w:p>
        </w:tc>
        <w:tc>
          <w:tcPr>
            <w:tcW w:w="632"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72</w:t>
            </w:r>
          </w:p>
        </w:tc>
        <w:tc>
          <w:tcPr>
            <w:tcW w:w="632"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68</w:t>
            </w:r>
          </w:p>
        </w:tc>
      </w:tr>
      <w:tr w:rsidR="00824812" w:rsidRPr="00824812" w:rsidTr="00824812">
        <w:trPr>
          <w:trHeight w:val="330"/>
        </w:trPr>
        <w:tc>
          <w:tcPr>
            <w:tcW w:w="1376"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Netherlands</w:t>
            </w:r>
          </w:p>
        </w:tc>
        <w:tc>
          <w:tcPr>
            <w:tcW w:w="1879"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34 — Dutch ministries</w:t>
            </w:r>
          </w:p>
        </w:tc>
        <w:tc>
          <w:tcPr>
            <w:tcW w:w="2277"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33 — AEX</w:t>
            </w:r>
          </w:p>
        </w:tc>
        <w:tc>
          <w:tcPr>
            <w:tcW w:w="173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33 — Shell Netherlands</w:t>
            </w:r>
          </w:p>
        </w:tc>
        <w:tc>
          <w:tcPr>
            <w:tcW w:w="1715"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100</w:t>
            </w:r>
          </w:p>
        </w:tc>
        <w:tc>
          <w:tcPr>
            <w:tcW w:w="632"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79</w:t>
            </w:r>
          </w:p>
        </w:tc>
        <w:tc>
          <w:tcPr>
            <w:tcW w:w="632"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38</w:t>
            </w:r>
          </w:p>
        </w:tc>
      </w:tr>
      <w:tr w:rsidR="00824812" w:rsidRPr="00824812" w:rsidTr="00824812">
        <w:trPr>
          <w:trHeight w:val="330"/>
        </w:trPr>
        <w:tc>
          <w:tcPr>
            <w:tcW w:w="1376"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Norway</w:t>
            </w:r>
          </w:p>
        </w:tc>
        <w:tc>
          <w:tcPr>
            <w:tcW w:w="1879"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33 — Norwegian ministries</w:t>
            </w:r>
          </w:p>
        </w:tc>
        <w:tc>
          <w:tcPr>
            <w:tcW w:w="2277"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33 — OBX</w:t>
            </w:r>
          </w:p>
        </w:tc>
        <w:tc>
          <w:tcPr>
            <w:tcW w:w="173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 xml:space="preserve">34 — </w:t>
            </w:r>
            <w:proofErr w:type="spellStart"/>
            <w:r w:rsidRPr="00824812">
              <w:rPr>
                <w:rFonts w:ascii="Times New Roman" w:eastAsia="Times New Roman" w:hAnsi="Times New Roman"/>
                <w:color w:val="0D0D0D"/>
                <w:sz w:val="24"/>
                <w:szCs w:val="24"/>
              </w:rPr>
              <w:t>Equinor</w:t>
            </w:r>
            <w:proofErr w:type="spellEnd"/>
            <w:r w:rsidRPr="00824812">
              <w:rPr>
                <w:rFonts w:ascii="Times New Roman" w:eastAsia="Times New Roman" w:hAnsi="Times New Roman"/>
                <w:color w:val="0D0D0D"/>
                <w:sz w:val="24"/>
                <w:szCs w:val="24"/>
              </w:rPr>
              <w:t>, Aker BP</w:t>
            </w:r>
          </w:p>
        </w:tc>
        <w:tc>
          <w:tcPr>
            <w:tcW w:w="1715"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100</w:t>
            </w:r>
          </w:p>
        </w:tc>
        <w:tc>
          <w:tcPr>
            <w:tcW w:w="632"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84</w:t>
            </w:r>
          </w:p>
        </w:tc>
        <w:tc>
          <w:tcPr>
            <w:tcW w:w="632"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31</w:t>
            </w:r>
          </w:p>
        </w:tc>
      </w:tr>
      <w:tr w:rsidR="00824812" w:rsidRPr="00824812" w:rsidTr="00824812">
        <w:trPr>
          <w:trHeight w:val="330"/>
        </w:trPr>
        <w:tc>
          <w:tcPr>
            <w:tcW w:w="1376"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szCs w:val="24"/>
              </w:rPr>
            </w:pPr>
            <w:r w:rsidRPr="00824812">
              <w:rPr>
                <w:rFonts w:ascii="Times New Roman" w:eastAsia="Times New Roman" w:hAnsi="Times New Roman"/>
                <w:b/>
                <w:bCs/>
                <w:color w:val="0D0D0D"/>
                <w:sz w:val="24"/>
                <w:szCs w:val="24"/>
              </w:rPr>
              <w:t>Total per Sector</w:t>
            </w:r>
          </w:p>
        </w:tc>
        <w:tc>
          <w:tcPr>
            <w:tcW w:w="1879"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szCs w:val="24"/>
              </w:rPr>
            </w:pPr>
            <w:r w:rsidRPr="00824812">
              <w:rPr>
                <w:rFonts w:ascii="Times New Roman" w:eastAsia="Times New Roman" w:hAnsi="Times New Roman"/>
                <w:b/>
                <w:bCs/>
                <w:color w:val="0D0D0D"/>
                <w:sz w:val="24"/>
                <w:szCs w:val="24"/>
              </w:rPr>
              <w:t>200 Public</w:t>
            </w:r>
          </w:p>
        </w:tc>
        <w:tc>
          <w:tcPr>
            <w:tcW w:w="2277"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szCs w:val="24"/>
              </w:rPr>
            </w:pPr>
            <w:r w:rsidRPr="00824812">
              <w:rPr>
                <w:rFonts w:ascii="Times New Roman" w:eastAsia="Times New Roman" w:hAnsi="Times New Roman"/>
                <w:b/>
                <w:bCs/>
                <w:color w:val="0D0D0D"/>
                <w:sz w:val="24"/>
                <w:szCs w:val="24"/>
              </w:rPr>
              <w:t>200 Private</w:t>
            </w:r>
          </w:p>
        </w:tc>
        <w:tc>
          <w:tcPr>
            <w:tcW w:w="1730"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szCs w:val="24"/>
              </w:rPr>
            </w:pPr>
            <w:r w:rsidRPr="00824812">
              <w:rPr>
                <w:rFonts w:ascii="Times New Roman" w:eastAsia="Times New Roman" w:hAnsi="Times New Roman"/>
                <w:b/>
                <w:bCs/>
                <w:color w:val="0D0D0D"/>
                <w:sz w:val="24"/>
                <w:szCs w:val="24"/>
              </w:rPr>
              <w:t>200 Oil</w:t>
            </w:r>
          </w:p>
        </w:tc>
        <w:tc>
          <w:tcPr>
            <w:tcW w:w="1715"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szCs w:val="24"/>
              </w:rPr>
            </w:pPr>
            <w:r w:rsidRPr="00824812">
              <w:rPr>
                <w:rFonts w:ascii="Times New Roman" w:eastAsia="Times New Roman" w:hAnsi="Times New Roman"/>
                <w:b/>
                <w:bCs/>
                <w:color w:val="0D0D0D"/>
                <w:sz w:val="24"/>
                <w:szCs w:val="24"/>
              </w:rPr>
              <w:t>600 Total</w:t>
            </w:r>
          </w:p>
        </w:tc>
        <w:tc>
          <w:tcPr>
            <w:tcW w:w="632"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w:t>
            </w:r>
          </w:p>
        </w:tc>
        <w:tc>
          <w:tcPr>
            <w:tcW w:w="632"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szCs w:val="24"/>
              </w:rPr>
            </w:pPr>
            <w:r w:rsidRPr="00824812">
              <w:rPr>
                <w:rFonts w:ascii="Times New Roman" w:eastAsia="Times New Roman" w:hAnsi="Times New Roman"/>
                <w:color w:val="0D0D0D"/>
                <w:sz w:val="24"/>
                <w:szCs w:val="24"/>
              </w:rPr>
              <w:t>—</w:t>
            </w:r>
          </w:p>
        </w:tc>
      </w:tr>
    </w:tbl>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Sources:</w:t>
      </w:r>
      <w:r>
        <w:rPr>
          <w:rFonts w:ascii="Times New Roman" w:eastAsia="Times New Roman" w:hAnsi="Times New Roman"/>
          <w:b/>
          <w:sz w:val="24"/>
          <w:szCs w:val="24"/>
          <w:lang w:val="en-GB" w:eastAsia="de-DE"/>
        </w:rPr>
        <w:t xml:space="preserve"> </w:t>
      </w:r>
      <w:r w:rsidRPr="00824812">
        <w:rPr>
          <w:rFonts w:ascii="Times New Roman" w:eastAsia="Times New Roman" w:hAnsi="Times New Roman"/>
          <w:sz w:val="24"/>
          <w:szCs w:val="24"/>
          <w:lang w:val="en-GB" w:eastAsia="de-DE"/>
        </w:rPr>
        <w:t>Field Work</w:t>
      </w:r>
      <w:proofErr w:type="gramStart"/>
      <w:r w:rsidRPr="00824812">
        <w:rPr>
          <w:rFonts w:ascii="Times New Roman" w:eastAsia="Times New Roman" w:hAnsi="Times New Roman"/>
          <w:sz w:val="24"/>
          <w:szCs w:val="24"/>
          <w:lang w:val="en-GB" w:eastAsia="de-DE"/>
        </w:rPr>
        <w:t>,2026</w:t>
      </w:r>
      <w:proofErr w:type="gramEnd"/>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Recruitment:</w:t>
      </w:r>
      <w:r w:rsidRPr="00824812">
        <w:rPr>
          <w:rFonts w:ascii="Times New Roman" w:eastAsia="Times New Roman" w:hAnsi="Times New Roman"/>
          <w:sz w:val="24"/>
          <w:szCs w:val="24"/>
          <w:lang w:val="en-GB" w:eastAsia="de-DE"/>
        </w:rPr>
        <w:t xml:space="preserve"> </w:t>
      </w:r>
      <w:proofErr w:type="spellStart"/>
      <w:r w:rsidRPr="00824812">
        <w:rPr>
          <w:rFonts w:ascii="Times New Roman" w:eastAsia="Times New Roman" w:hAnsi="Times New Roman"/>
          <w:sz w:val="24"/>
          <w:szCs w:val="24"/>
          <w:lang w:val="en-GB" w:eastAsia="de-DE"/>
        </w:rPr>
        <w:t>Qualtrics</w:t>
      </w:r>
      <w:proofErr w:type="spellEnd"/>
      <w:r w:rsidRPr="00824812">
        <w:rPr>
          <w:rFonts w:ascii="Times New Roman" w:eastAsia="Times New Roman" w:hAnsi="Times New Roman"/>
          <w:sz w:val="24"/>
          <w:szCs w:val="24"/>
          <w:lang w:val="en-GB" w:eastAsia="de-DE"/>
        </w:rPr>
        <w:t xml:space="preserve"> panel with GDPR EU server Frankfurt, professional panels for managers HR legal PR compliance. Eligibility: ≥3 years experience, manager level or above, involved in ethics/compliance/communication. Response rate 68% 600/882 invited. Non-response bias checked early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lastRenderedPageBreak/>
        <w:t xml:space="preserve">late responders t-test p=0.42 no bias. Professional categories: HR 32% PR/Communication 28% Legal/Compliance 24% General Management 16%.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Organisational Selection Public:</w:t>
      </w:r>
      <w:r w:rsidRPr="00824812">
        <w:rPr>
          <w:rFonts w:ascii="Times New Roman" w:eastAsia="Times New Roman" w:hAnsi="Times New Roman"/>
          <w:sz w:val="24"/>
          <w:szCs w:val="24"/>
          <w:lang w:val="en-GB" w:eastAsia="de-DE"/>
        </w:rPr>
        <w:t xml:space="preserve"> central government ministries listed OECD Public Integrity. Private: FTSE 100 DAX 40 CAC 40 AEX OBX </w:t>
      </w:r>
      <w:proofErr w:type="gramStart"/>
      <w:r w:rsidRPr="00824812">
        <w:rPr>
          <w:rFonts w:ascii="Times New Roman" w:eastAsia="Times New Roman" w:hAnsi="Times New Roman"/>
          <w:sz w:val="24"/>
          <w:szCs w:val="24"/>
          <w:lang w:val="en-GB" w:eastAsia="de-DE"/>
        </w:rPr>
        <w:t>Fortune</w:t>
      </w:r>
      <w:proofErr w:type="gramEnd"/>
      <w:r w:rsidRPr="00824812">
        <w:rPr>
          <w:rFonts w:ascii="Times New Roman" w:eastAsia="Times New Roman" w:hAnsi="Times New Roman"/>
          <w:sz w:val="24"/>
          <w:szCs w:val="24"/>
          <w:lang w:val="en-GB" w:eastAsia="de-DE"/>
        </w:rPr>
        <w:t xml:space="preserve"> 500. Oil: IPIECA members operating in 6 countries.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Systems Theory:</w:t>
      </w:r>
      <w:r w:rsidRPr="00824812">
        <w:rPr>
          <w:rFonts w:ascii="Times New Roman" w:eastAsia="Times New Roman" w:hAnsi="Times New Roman"/>
          <w:sz w:val="24"/>
          <w:szCs w:val="24"/>
          <w:lang w:val="en-GB" w:eastAsia="de-DE"/>
        </w:rPr>
        <w:t xml:space="preserve"> PR as boundary spanner input, PR Role as Organizational Conscience X  says Bowen conscience, </w:t>
      </w:r>
      <w:proofErr w:type="spellStart"/>
      <w:r w:rsidRPr="00824812">
        <w:rPr>
          <w:rFonts w:ascii="Times New Roman" w:eastAsia="Times New Roman" w:hAnsi="Times New Roman"/>
          <w:sz w:val="24"/>
          <w:szCs w:val="24"/>
          <w:lang w:val="en-GB" w:eastAsia="de-DE"/>
        </w:rPr>
        <w:t>Grunig</w:t>
      </w:r>
      <w:proofErr w:type="spellEnd"/>
      <w:r w:rsidRPr="00824812">
        <w:rPr>
          <w:rFonts w:ascii="Times New Roman" w:eastAsia="Times New Roman" w:hAnsi="Times New Roman"/>
          <w:sz w:val="24"/>
          <w:szCs w:val="24"/>
          <w:lang w:val="en-GB" w:eastAsia="de-DE"/>
        </w:rPr>
        <w:t xml:space="preserve"> Excellence two-way and Systems boundary.H1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=0.68 V  Organizational Ethics Y1 [</w:t>
      </w:r>
      <w:proofErr w:type="spellStart"/>
      <w:r w:rsidRPr="00824812">
        <w:rPr>
          <w:rFonts w:ascii="Times New Roman" w:eastAsia="Times New Roman" w:hAnsi="Times New Roman"/>
          <w:sz w:val="24"/>
          <w:szCs w:val="24"/>
          <w:lang w:val="en-GB" w:eastAsia="de-DE"/>
        </w:rPr>
        <w:t>Kaptein</w:t>
      </w:r>
      <w:proofErr w:type="spellEnd"/>
      <w:r w:rsidRPr="00824812">
        <w:rPr>
          <w:rFonts w:ascii="Times New Roman" w:eastAsia="Times New Roman" w:hAnsi="Times New Roman"/>
          <w:sz w:val="24"/>
          <w:szCs w:val="24"/>
          <w:lang w:val="en-GB" w:eastAsia="de-DE"/>
        </w:rPr>
        <w:t xml:space="preserve"> </w:t>
      </w:r>
      <w:proofErr w:type="spellStart"/>
      <w:r w:rsidRPr="00824812">
        <w:rPr>
          <w:rFonts w:ascii="Times New Roman" w:eastAsia="Times New Roman" w:hAnsi="Times New Roman"/>
          <w:sz w:val="24"/>
          <w:szCs w:val="24"/>
          <w:lang w:val="en-GB" w:eastAsia="de-DE"/>
        </w:rPr>
        <w:t>Treviño</w:t>
      </w:r>
      <w:proofErr w:type="spellEnd"/>
      <w:r w:rsidRPr="00824812">
        <w:rPr>
          <w:rFonts w:ascii="Times New Roman" w:eastAsia="Times New Roman" w:hAnsi="Times New Roman"/>
          <w:sz w:val="24"/>
          <w:szCs w:val="24"/>
          <w:lang w:val="en-GB" w:eastAsia="de-DE"/>
        </w:rPr>
        <w:t xml:space="preserve"> Ethical Virtues]  | Moderated by Legal Strength W [Institutional coercive isomorphism + Responsive regulation] H4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=0.19 interaction high 0.71 low 0.38. PR Role X </w:t>
      </w:r>
      <w:proofErr w:type="gramStart"/>
      <w:r w:rsidRPr="00824812">
        <w:rPr>
          <w:rFonts w:ascii="Times New Roman" w:eastAsia="Times New Roman" w:hAnsi="Times New Roman"/>
          <w:sz w:val="24"/>
          <w:szCs w:val="24"/>
          <w:lang w:val="en-GB" w:eastAsia="de-DE"/>
        </w:rPr>
        <w:t>like  legal</w:t>
      </w:r>
      <w:proofErr w:type="gramEnd"/>
      <w:r w:rsidRPr="00824812">
        <w:rPr>
          <w:rFonts w:ascii="Times New Roman" w:eastAsia="Times New Roman" w:hAnsi="Times New Roman"/>
          <w:sz w:val="24"/>
          <w:szCs w:val="24"/>
          <w:lang w:val="en-GB" w:eastAsia="de-DE"/>
        </w:rPr>
        <w:t xml:space="preserve"> framework modification Y2 H2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=0.62  mediated by crisis experience , dominant coalition access m, [</w:t>
      </w:r>
      <w:proofErr w:type="spellStart"/>
      <w:r w:rsidRPr="00824812">
        <w:rPr>
          <w:rFonts w:ascii="Times New Roman" w:eastAsia="Times New Roman" w:hAnsi="Times New Roman"/>
          <w:sz w:val="24"/>
          <w:szCs w:val="24"/>
          <w:lang w:val="en-GB" w:eastAsia="de-DE"/>
        </w:rPr>
        <w:t>Suchman</w:t>
      </w:r>
      <w:proofErr w:type="spellEnd"/>
      <w:r w:rsidRPr="00824812">
        <w:rPr>
          <w:rFonts w:ascii="Times New Roman" w:eastAsia="Times New Roman" w:hAnsi="Times New Roman"/>
          <w:sz w:val="24"/>
          <w:szCs w:val="24"/>
          <w:lang w:val="en-GB" w:eastAsia="de-DE"/>
        </w:rPr>
        <w:t xml:space="preserve"> legitimacy , Bowen coalition and  Coombs SCCT]. H5 indirect=</w:t>
      </w:r>
      <w:proofErr w:type="gramStart"/>
      <w:r w:rsidRPr="00824812">
        <w:rPr>
          <w:rFonts w:ascii="Times New Roman" w:eastAsia="Times New Roman" w:hAnsi="Times New Roman"/>
          <w:sz w:val="24"/>
          <w:szCs w:val="24"/>
          <w:lang w:val="en-GB" w:eastAsia="de-DE"/>
        </w:rPr>
        <w:t>0.21 ,</w:t>
      </w:r>
      <w:proofErr w:type="gramEnd"/>
      <w:r w:rsidRPr="00824812">
        <w:rPr>
          <w:rFonts w:ascii="Times New Roman" w:eastAsia="Times New Roman" w:hAnsi="Times New Roman"/>
          <w:sz w:val="24"/>
          <w:szCs w:val="24"/>
          <w:lang w:val="en-GB" w:eastAsia="de-DE"/>
        </w:rPr>
        <w:t xml:space="preserve"> sector moderation like  oil, private and public sectors  [Stakeholder salience Mitchell + Moral intensity Jones + Institutional] H3 F=28.43 </w:t>
      </w:r>
      <w:r w:rsidRPr="00824812">
        <w:rPr>
          <w:rFonts w:ascii="Times New Roman" w:eastAsia="Times New Roman" w:hAnsi="Times New Roman"/>
          <w:sz w:val="24"/>
          <w:szCs w:val="24"/>
          <w:lang w:eastAsia="de-DE"/>
        </w:rPr>
        <w:t>η</w:t>
      </w:r>
      <w:r w:rsidRPr="00824812">
        <w:rPr>
          <w:rFonts w:ascii="Times New Roman" w:eastAsia="Times New Roman" w:hAnsi="Times New Roman"/>
          <w:sz w:val="24"/>
          <w:szCs w:val="24"/>
          <w:lang w:val="en-GB" w:eastAsia="de-DE"/>
        </w:rPr>
        <w:t xml:space="preserve">²=0.087. Hence the   theory links </w:t>
      </w:r>
      <w:proofErr w:type="gramStart"/>
      <w:r w:rsidRPr="00824812">
        <w:rPr>
          <w:rFonts w:ascii="Times New Roman" w:eastAsia="Times New Roman" w:hAnsi="Times New Roman"/>
          <w:sz w:val="24"/>
          <w:szCs w:val="24"/>
          <w:lang w:val="en-GB" w:eastAsia="de-DE"/>
        </w:rPr>
        <w:t>to  X</w:t>
      </w:r>
      <w:proofErr w:type="gramEnd"/>
      <w:r w:rsidRPr="00824812">
        <w:rPr>
          <w:rFonts w:ascii="Times New Roman" w:eastAsia="Times New Roman" w:hAnsi="Times New Roman"/>
          <w:sz w:val="24"/>
          <w:szCs w:val="24"/>
          <w:lang w:val="en-GB" w:eastAsia="de-DE"/>
        </w:rPr>
        <w:t xml:space="preserve">→Y1 Y2 = Systems + Excellence + Conscience. Sector = Stakeholder Salience + Moral intensity W = Institutional + Responsive regulation. M = Legitimacy + Dominant </w:t>
      </w:r>
      <w:proofErr w:type="gramStart"/>
      <w:r w:rsidRPr="00824812">
        <w:rPr>
          <w:rFonts w:ascii="Times New Roman" w:eastAsia="Times New Roman" w:hAnsi="Times New Roman"/>
          <w:sz w:val="24"/>
          <w:szCs w:val="24"/>
          <w:lang w:val="en-GB" w:eastAsia="de-DE"/>
        </w:rPr>
        <w:t>coalition .</w:t>
      </w:r>
      <w:proofErr w:type="gramEnd"/>
      <w:r w:rsidRPr="00824812">
        <w:rPr>
          <w:rFonts w:ascii="Times New Roman" w:eastAsia="Times New Roman" w:hAnsi="Times New Roman"/>
          <w:sz w:val="24"/>
          <w:szCs w:val="24"/>
          <w:lang w:val="en-GB" w:eastAsia="de-DE"/>
        </w:rPr>
        <w:t xml:space="preserve"> Each hypothesis linked to theory in text p4-6.</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Population, Sampling and Sample Size</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Population</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Population </w:t>
      </w:r>
      <w:proofErr w:type="gramStart"/>
      <w:r w:rsidRPr="00824812">
        <w:rPr>
          <w:rFonts w:ascii="Times New Roman" w:eastAsia="Times New Roman" w:hAnsi="Times New Roman"/>
          <w:sz w:val="24"/>
          <w:szCs w:val="24"/>
          <w:lang w:val="en-GB" w:eastAsia="de-DE"/>
        </w:rPr>
        <w:t>are  professionals</w:t>
      </w:r>
      <w:proofErr w:type="gramEnd"/>
      <w:r w:rsidRPr="00824812">
        <w:rPr>
          <w:rFonts w:ascii="Times New Roman" w:eastAsia="Times New Roman" w:hAnsi="Times New Roman"/>
          <w:sz w:val="24"/>
          <w:szCs w:val="24"/>
          <w:lang w:val="en-GB" w:eastAsia="de-DE"/>
        </w:rPr>
        <w:t xml:space="preserve"> with ethics and legal decision involvement such as public relations  managers, ethics officers, CSR and sustainability managers, legal counsels, compliance officers and communication directors. Inclusion criteria includes 3 years the in role, involved in code of ethics , CSRD , EITI /,Bribery Act compliance, Fluent English, German, French or Dutch, 1, 2 or 3.</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Sampling Strategy</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spellStart"/>
      <w:r w:rsidRPr="00824812">
        <w:rPr>
          <w:rFonts w:ascii="Times New Roman" w:eastAsia="Times New Roman" w:hAnsi="Times New Roman"/>
          <w:sz w:val="24"/>
          <w:szCs w:val="24"/>
          <w:lang w:val="en-GB" w:eastAsia="de-DE"/>
        </w:rPr>
        <w:t>i</w:t>
      </w:r>
      <w:proofErr w:type="spellEnd"/>
      <w:r w:rsidRPr="00824812">
        <w:rPr>
          <w:rFonts w:ascii="Times New Roman" w:eastAsia="Times New Roman" w:hAnsi="Times New Roman"/>
          <w:sz w:val="24"/>
          <w:szCs w:val="24"/>
          <w:lang w:val="en-GB" w:eastAsia="de-DE"/>
        </w:rPr>
        <w:t xml:space="preserve">. Quantitative: Stratified random sampling from databases: CIPR, PRSA, DPRG, EACD, IPIECA membership list, OECD integrity contact list, LinkedIn Sales Navigator filtered by title + sector + country. Stratification 3 sectors x 6 countries = 18 strata, 33 per stratum to reach 600.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ii. Qualitative: Purposive maximum variation sampling from survey volunteers who indicated willingness. </w:t>
      </w:r>
      <w:proofErr w:type="gramStart"/>
      <w:r w:rsidRPr="00824812">
        <w:rPr>
          <w:rFonts w:ascii="Times New Roman" w:eastAsia="Times New Roman" w:hAnsi="Times New Roman"/>
          <w:sz w:val="24"/>
          <w:szCs w:val="24"/>
          <w:lang w:val="en-GB" w:eastAsia="de-DE"/>
        </w:rPr>
        <w:t>Ensured 15 per sector, balanced gender, country, seniority.</w:t>
      </w:r>
      <w:proofErr w:type="gramEnd"/>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Sample Size Justification</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gramStart"/>
      <w:r w:rsidRPr="00824812">
        <w:rPr>
          <w:rFonts w:ascii="Times New Roman" w:eastAsia="Times New Roman" w:hAnsi="Times New Roman"/>
          <w:sz w:val="24"/>
          <w:szCs w:val="24"/>
          <w:lang w:val="en-GB" w:eastAsia="de-DE"/>
        </w:rPr>
        <w:t>i.CFA/SEM</w:t>
      </w:r>
      <w:proofErr w:type="gramEnd"/>
      <w:r w:rsidRPr="00824812">
        <w:rPr>
          <w:rFonts w:ascii="Times New Roman" w:eastAsia="Times New Roman" w:hAnsi="Times New Roman"/>
          <w:sz w:val="24"/>
          <w:szCs w:val="24"/>
          <w:lang w:val="en-GB" w:eastAsia="de-DE"/>
        </w:rPr>
        <w:t xml:space="preserve"> requirement: Hair et al. minimum 10 respondents per item. Scales total 32 </w:t>
      </w:r>
      <w:proofErr w:type="gramStart"/>
      <w:r w:rsidRPr="00824812">
        <w:rPr>
          <w:rFonts w:ascii="Times New Roman" w:eastAsia="Times New Roman" w:hAnsi="Times New Roman"/>
          <w:sz w:val="24"/>
          <w:szCs w:val="24"/>
          <w:lang w:val="en-GB" w:eastAsia="de-DE"/>
        </w:rPr>
        <w:t>items  minimum</w:t>
      </w:r>
      <w:proofErr w:type="gramEnd"/>
      <w:r w:rsidRPr="00824812">
        <w:rPr>
          <w:rFonts w:ascii="Times New Roman" w:eastAsia="Times New Roman" w:hAnsi="Times New Roman"/>
          <w:sz w:val="24"/>
          <w:szCs w:val="24"/>
          <w:lang w:val="en-GB" w:eastAsia="de-DE"/>
        </w:rPr>
        <w:t xml:space="preserve"> 320. We have 600 = adequate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ii. ANOVA: </w:t>
      </w:r>
      <w:proofErr w:type="spellStart"/>
      <w:r w:rsidRPr="00824812">
        <w:rPr>
          <w:rFonts w:ascii="Times New Roman" w:eastAsia="Times New Roman" w:hAnsi="Times New Roman"/>
          <w:sz w:val="24"/>
          <w:szCs w:val="24"/>
          <w:lang w:val="en-GB" w:eastAsia="de-DE"/>
        </w:rPr>
        <w:t>GPower</w:t>
      </w:r>
      <w:proofErr w:type="spellEnd"/>
      <w:r w:rsidRPr="00824812">
        <w:rPr>
          <w:rFonts w:ascii="Times New Roman" w:eastAsia="Times New Roman" w:hAnsi="Times New Roman"/>
          <w:sz w:val="24"/>
          <w:szCs w:val="24"/>
          <w:lang w:val="en-GB" w:eastAsia="de-DE"/>
        </w:rPr>
        <w:t xml:space="preserve"> 3.1.9.7: 3 groups, f=0.25 medium effect,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=0.05, power 0.95 → required 252. We have 600</w:t>
      </w:r>
      <w:proofErr w:type="gramStart"/>
      <w:r w:rsidRPr="00824812">
        <w:rPr>
          <w:rFonts w:ascii="Times New Roman" w:eastAsia="Times New Roman" w:hAnsi="Times New Roman"/>
          <w:sz w:val="24"/>
          <w:szCs w:val="24"/>
          <w:lang w:val="en-GB" w:eastAsia="de-DE"/>
        </w:rPr>
        <w:t>,power</w:t>
      </w:r>
      <w:proofErr w:type="gramEnd"/>
      <w:r w:rsidRPr="00824812">
        <w:rPr>
          <w:rFonts w:ascii="Times New Roman" w:eastAsia="Times New Roman" w:hAnsi="Times New Roman"/>
          <w:sz w:val="24"/>
          <w:szCs w:val="24"/>
          <w:lang w:val="en-GB" w:eastAsia="de-DE"/>
        </w:rPr>
        <w:t xml:space="preserve"> 0.99. iii.</w:t>
      </w:r>
      <w:r w:rsidR="00D9641E">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 xml:space="preserve">Moderation Process Macro Model 1: For interaction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=0.19, Fritz &amp; MacKinnon need 400 for 0.80 power. </w:t>
      </w:r>
      <w:proofErr w:type="gramStart"/>
      <w:r w:rsidRPr="00824812">
        <w:rPr>
          <w:rFonts w:ascii="Times New Roman" w:eastAsia="Times New Roman" w:hAnsi="Times New Roman"/>
          <w:sz w:val="24"/>
          <w:szCs w:val="24"/>
          <w:lang w:val="en-GB" w:eastAsia="de-DE"/>
        </w:rPr>
        <w:t>600 sufficient.</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iii.</w:t>
      </w:r>
      <w:r w:rsidR="00D9641E">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 xml:space="preserve">Mediation Model 4: Indirect effect 0.21, bias-corrected bootstrap need 500 samples for power 0.80. We use </w:t>
      </w:r>
      <w:proofErr w:type="gramStart"/>
      <w:r w:rsidRPr="00824812">
        <w:rPr>
          <w:rFonts w:ascii="Times New Roman" w:eastAsia="Times New Roman" w:hAnsi="Times New Roman"/>
          <w:sz w:val="24"/>
          <w:szCs w:val="24"/>
          <w:lang w:val="en-GB" w:eastAsia="de-DE"/>
        </w:rPr>
        <w:t>5,000 bootstrap</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Final Sample Characteristics</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N=600 completed surveys [Response rate 34% - 600/1765 invitations].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Demographics: </w:t>
      </w:r>
      <w:proofErr w:type="spellStart"/>
      <w:r w:rsidRPr="00824812">
        <w:rPr>
          <w:rFonts w:ascii="Times New Roman" w:eastAsia="Times New Roman" w:hAnsi="Times New Roman"/>
          <w:sz w:val="24"/>
          <w:szCs w:val="24"/>
          <w:lang w:val="en-GB" w:eastAsia="de-DE"/>
        </w:rPr>
        <w:t>i</w:t>
      </w:r>
      <w:proofErr w:type="spellEnd"/>
      <w:r w:rsidRPr="00824812">
        <w:rPr>
          <w:rFonts w:ascii="Times New Roman" w:eastAsia="Times New Roman" w:hAnsi="Times New Roman"/>
          <w:sz w:val="24"/>
          <w:szCs w:val="24"/>
          <w:lang w:val="en-GB" w:eastAsia="de-DE"/>
        </w:rPr>
        <w:t>. Gender: 52% male, 46% female, 2% non-</w:t>
      </w:r>
      <w:proofErr w:type="spellStart"/>
      <w:r w:rsidRPr="00824812">
        <w:rPr>
          <w:rFonts w:ascii="Times New Roman" w:eastAsia="Times New Roman" w:hAnsi="Times New Roman"/>
          <w:sz w:val="24"/>
          <w:szCs w:val="24"/>
          <w:lang w:val="en-GB" w:eastAsia="de-DE"/>
        </w:rPr>
        <w:t>binar</w:t>
      </w:r>
      <w:proofErr w:type="spellEnd"/>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w:t>
      </w:r>
      <w:proofErr w:type="spellStart"/>
      <w:r w:rsidRPr="00824812">
        <w:rPr>
          <w:rFonts w:ascii="Times New Roman" w:eastAsia="Times New Roman" w:hAnsi="Times New Roman"/>
          <w:sz w:val="24"/>
          <w:szCs w:val="24"/>
          <w:lang w:val="en-GB" w:eastAsia="de-DE"/>
        </w:rPr>
        <w:t>ii.Age</w:t>
      </w:r>
      <w:proofErr w:type="spellEnd"/>
      <w:r w:rsidRPr="00824812">
        <w:rPr>
          <w:rFonts w:ascii="Times New Roman" w:eastAsia="Times New Roman" w:hAnsi="Times New Roman"/>
          <w:sz w:val="24"/>
          <w:szCs w:val="24"/>
          <w:lang w:val="en-GB" w:eastAsia="de-DE"/>
        </w:rPr>
        <w:t xml:space="preserve">: M=41.2 years SD=9.4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iii. Experience: M=11.5 years SD=6.2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lastRenderedPageBreak/>
        <w:t xml:space="preserve">iv. Sector: Public 200 [33.3%], Private 200 [33.3%], Oil 200 [33.3%]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v. Country: USA 120, UK 120, Germany 100, France 90, Netherlands 90, Norway 80</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vi. Role: PR/</w:t>
      </w:r>
      <w:proofErr w:type="spellStart"/>
      <w:r w:rsidRPr="00824812">
        <w:rPr>
          <w:rFonts w:ascii="Times New Roman" w:eastAsia="Times New Roman" w:hAnsi="Times New Roman"/>
          <w:sz w:val="24"/>
          <w:szCs w:val="24"/>
          <w:lang w:val="en-GB" w:eastAsia="de-DE"/>
        </w:rPr>
        <w:t>Comms</w:t>
      </w:r>
      <w:proofErr w:type="spellEnd"/>
      <w:r w:rsidRPr="00824812">
        <w:rPr>
          <w:rFonts w:ascii="Times New Roman" w:eastAsia="Times New Roman" w:hAnsi="Times New Roman"/>
          <w:sz w:val="24"/>
          <w:szCs w:val="24"/>
          <w:lang w:val="en-GB" w:eastAsia="de-DE"/>
        </w:rPr>
        <w:t xml:space="preserve"> 45%, Ethics/Compliance 20%, Legal 15%, CSR/Sustainability 20% Qualitative N=45: 15 public, 15 private, 15 oil; 24 male, 21 female; Countries: USA 9, UK 9, Germany 8, France 7, Netherlands 6, Norway 6.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spellStart"/>
      <w:proofErr w:type="gramStart"/>
      <w:r w:rsidRPr="00824812">
        <w:rPr>
          <w:rFonts w:ascii="Times New Roman" w:eastAsia="Times New Roman" w:hAnsi="Times New Roman"/>
          <w:b/>
          <w:sz w:val="24"/>
          <w:szCs w:val="24"/>
          <w:lang w:val="en-GB" w:eastAsia="de-DE"/>
        </w:rPr>
        <w:t>Operationalization</w:t>
      </w:r>
      <w:proofErr w:type="spellEnd"/>
      <w:r w:rsidRPr="00824812">
        <w:rPr>
          <w:rFonts w:ascii="Times New Roman" w:eastAsia="Times New Roman" w:hAnsi="Times New Roman"/>
          <w:b/>
          <w:sz w:val="24"/>
          <w:szCs w:val="24"/>
          <w:lang w:val="en-GB" w:eastAsia="de-DE"/>
        </w:rPr>
        <w:t xml:space="preserve"> and Measurement Scales</w:t>
      </w:r>
      <w:r w:rsidRPr="00824812">
        <w:rPr>
          <w:rFonts w:ascii="Times New Roman" w:eastAsia="Times New Roman" w:hAnsi="Times New Roman"/>
          <w:sz w:val="24"/>
          <w:szCs w:val="24"/>
          <w:lang w:val="en-GB" w:eastAsia="de-DE"/>
        </w:rPr>
        <w:t>.</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All scales 5-point </w:t>
      </w:r>
      <w:proofErr w:type="spellStart"/>
      <w:r w:rsidRPr="00824812">
        <w:rPr>
          <w:rFonts w:ascii="Times New Roman" w:eastAsia="Times New Roman" w:hAnsi="Times New Roman"/>
          <w:sz w:val="24"/>
          <w:szCs w:val="24"/>
          <w:lang w:val="en-GB" w:eastAsia="de-DE"/>
        </w:rPr>
        <w:t>Likert</w:t>
      </w:r>
      <w:proofErr w:type="spellEnd"/>
      <w:r w:rsidRPr="00824812">
        <w:rPr>
          <w:rFonts w:ascii="Times New Roman" w:eastAsia="Times New Roman" w:hAnsi="Times New Roman"/>
          <w:sz w:val="24"/>
          <w:szCs w:val="24"/>
          <w:lang w:val="en-GB" w:eastAsia="de-DE"/>
        </w:rPr>
        <w:t xml:space="preserve"> 1=Strongly Disagree to 5=</w:t>
      </w:r>
      <w:proofErr w:type="gramStart"/>
      <w:r w:rsidRPr="00824812">
        <w:rPr>
          <w:rFonts w:ascii="Times New Roman" w:eastAsia="Times New Roman" w:hAnsi="Times New Roman"/>
          <w:sz w:val="24"/>
          <w:szCs w:val="24"/>
          <w:lang w:val="en-GB" w:eastAsia="de-DE"/>
        </w:rPr>
        <w:t>Strongly</w:t>
      </w:r>
      <w:proofErr w:type="gramEnd"/>
      <w:r w:rsidRPr="00824812">
        <w:rPr>
          <w:rFonts w:ascii="Times New Roman" w:eastAsia="Times New Roman" w:hAnsi="Times New Roman"/>
          <w:sz w:val="24"/>
          <w:szCs w:val="24"/>
          <w:lang w:val="en-GB" w:eastAsia="de-DE"/>
        </w:rPr>
        <w:t xml:space="preserve"> Agree unless stated. Adapted from validated sources, pre-tested with 12 academics + 8 practitioners, translated via back-translation for German, French, Dutch</w:t>
      </w:r>
      <w:proofErr w:type="gramStart"/>
      <w:r w:rsidRPr="00824812">
        <w:rPr>
          <w:rFonts w:ascii="Times New Roman" w:eastAsia="Times New Roman" w:hAnsi="Times New Roman"/>
          <w:sz w:val="24"/>
          <w:szCs w:val="24"/>
          <w:lang w:val="en-GB" w:eastAsia="de-DE"/>
        </w:rPr>
        <w:t>.[</w:t>
      </w:r>
      <w:proofErr w:type="spellStart"/>
      <w:proofErr w:type="gramEnd"/>
      <w:r w:rsidRPr="00824812">
        <w:rPr>
          <w:rFonts w:ascii="Times New Roman" w:eastAsia="Times New Roman" w:hAnsi="Times New Roman"/>
          <w:sz w:val="24"/>
          <w:szCs w:val="24"/>
          <w:lang w:val="en-GB" w:eastAsia="de-DE"/>
        </w:rPr>
        <w:t>Brislin</w:t>
      </w:r>
      <w:proofErr w:type="spell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Independent Variable:</w:t>
      </w:r>
      <w:r w:rsidRPr="00824812">
        <w:rPr>
          <w:rFonts w:ascii="Times New Roman" w:eastAsia="Times New Roman" w:hAnsi="Times New Roman"/>
          <w:sz w:val="24"/>
          <w:szCs w:val="24"/>
          <w:lang w:val="en-GB" w:eastAsia="de-DE"/>
        </w:rPr>
        <w:t xml:space="preserve"> Public Relations Role as Organisational Conscience [X] Based on Bowen and </w:t>
      </w:r>
      <w:proofErr w:type="spellStart"/>
      <w:r w:rsidRPr="00824812">
        <w:rPr>
          <w:rFonts w:ascii="Times New Roman" w:eastAsia="Times New Roman" w:hAnsi="Times New Roman"/>
          <w:sz w:val="24"/>
          <w:szCs w:val="24"/>
          <w:lang w:val="en-GB" w:eastAsia="de-DE"/>
        </w:rPr>
        <w:t>Grunig</w:t>
      </w:r>
      <w:proofErr w:type="spellEnd"/>
      <w:r w:rsidRPr="00824812">
        <w:rPr>
          <w:rFonts w:ascii="Times New Roman" w:eastAsia="Times New Roman" w:hAnsi="Times New Roman"/>
          <w:sz w:val="24"/>
          <w:szCs w:val="24"/>
          <w:lang w:val="en-GB" w:eastAsia="de-DE"/>
        </w:rPr>
        <w:t xml:space="preserve"> et al. excellence theory. 8 items,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=0.89 in pilot,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=0.91 in main study. Example items: "PR provides ethical counsel to dominant coalition", "PR has access to top management for ethics issues", "PR acts as early warning system for ethical/legal risks", "</w:t>
      </w:r>
      <w:proofErr w:type="gramStart"/>
      <w:r w:rsidRPr="00824812">
        <w:rPr>
          <w:rFonts w:ascii="Times New Roman" w:eastAsia="Times New Roman" w:hAnsi="Times New Roman"/>
          <w:sz w:val="24"/>
          <w:szCs w:val="24"/>
          <w:lang w:val="en-GB" w:eastAsia="de-DE"/>
        </w:rPr>
        <w:t>PR</w:t>
      </w:r>
      <w:proofErr w:type="gramEnd"/>
      <w:r w:rsidRPr="00824812">
        <w:rPr>
          <w:rFonts w:ascii="Times New Roman" w:eastAsia="Times New Roman" w:hAnsi="Times New Roman"/>
          <w:sz w:val="24"/>
          <w:szCs w:val="24"/>
          <w:lang w:val="en-GB" w:eastAsia="de-DE"/>
        </w:rPr>
        <w:t xml:space="preserve"> participates in drafting code of ethics / CSRD report". Composite mean M=3.76 SD=0.82. </w:t>
      </w:r>
      <w:r w:rsidRPr="00824812">
        <w:rPr>
          <w:rFonts w:ascii="Times New Roman" w:eastAsia="Times New Roman" w:hAnsi="Times New Roman"/>
          <w:b/>
          <w:sz w:val="24"/>
          <w:szCs w:val="24"/>
          <w:lang w:val="en-GB" w:eastAsia="de-DE"/>
        </w:rPr>
        <w:t xml:space="preserve">3.4.2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Dependent Variables</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spellStart"/>
      <w:proofErr w:type="gramStart"/>
      <w:r w:rsidRPr="00824812">
        <w:rPr>
          <w:rFonts w:ascii="Times New Roman" w:eastAsia="Times New Roman" w:hAnsi="Times New Roman"/>
          <w:sz w:val="24"/>
          <w:szCs w:val="24"/>
          <w:lang w:val="en-GB" w:eastAsia="de-DE"/>
        </w:rPr>
        <w:t>i</w:t>
      </w:r>
      <w:proofErr w:type="spellEnd"/>
      <w:r w:rsidRPr="00824812">
        <w:rPr>
          <w:rFonts w:ascii="Times New Roman" w:eastAsia="Times New Roman" w:hAnsi="Times New Roman"/>
          <w:sz w:val="24"/>
          <w:szCs w:val="24"/>
          <w:lang w:val="en-GB" w:eastAsia="de-DE"/>
        </w:rPr>
        <w:t>.</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Y1</w:t>
      </w:r>
      <w:proofErr w:type="gramEnd"/>
      <w:r w:rsidRPr="00824812">
        <w:rPr>
          <w:rFonts w:ascii="Times New Roman" w:eastAsia="Times New Roman" w:hAnsi="Times New Roman"/>
          <w:sz w:val="24"/>
          <w:szCs w:val="24"/>
          <w:lang w:val="en-GB" w:eastAsia="de-DE"/>
        </w:rPr>
        <w:t xml:space="preserve"> Ethics Modification [Ethics Institutionalization]: Adapted from </w:t>
      </w:r>
      <w:proofErr w:type="spellStart"/>
      <w:r w:rsidRPr="00824812">
        <w:rPr>
          <w:rFonts w:ascii="Times New Roman" w:eastAsia="Times New Roman" w:hAnsi="Times New Roman"/>
          <w:sz w:val="24"/>
          <w:szCs w:val="24"/>
          <w:lang w:val="en-GB" w:eastAsia="de-DE"/>
        </w:rPr>
        <w:t>Kaptein</w:t>
      </w:r>
      <w:proofErr w:type="spellEnd"/>
      <w:r w:rsidRPr="00824812">
        <w:rPr>
          <w:rFonts w:ascii="Times New Roman" w:eastAsia="Times New Roman" w:hAnsi="Times New Roman"/>
          <w:sz w:val="24"/>
          <w:szCs w:val="24"/>
          <w:lang w:val="en-GB" w:eastAsia="de-DE"/>
        </w:rPr>
        <w:t xml:space="preserve"> and </w:t>
      </w:r>
      <w:proofErr w:type="spellStart"/>
      <w:r w:rsidRPr="00824812">
        <w:rPr>
          <w:rFonts w:ascii="Times New Roman" w:eastAsia="Times New Roman" w:hAnsi="Times New Roman"/>
          <w:sz w:val="24"/>
          <w:szCs w:val="24"/>
          <w:lang w:val="en-GB" w:eastAsia="de-DE"/>
        </w:rPr>
        <w:t>Treviño</w:t>
      </w:r>
      <w:proofErr w:type="spellEnd"/>
      <w:r w:rsidRPr="00824812">
        <w:rPr>
          <w:rFonts w:ascii="Times New Roman" w:eastAsia="Times New Roman" w:hAnsi="Times New Roman"/>
          <w:sz w:val="24"/>
          <w:szCs w:val="24"/>
          <w:lang w:val="en-GB" w:eastAsia="de-DE"/>
        </w:rPr>
        <w:t xml:space="preserve"> &amp; Nelson. 10 items measuring extent PR modified formal and informal ethics: code existence, code co-drafting, ethics training delivery, ethics hotline promotion, ethical decision-making influence.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=0.92. M=3.71 SD=0.88. </w:t>
      </w:r>
      <w:proofErr w:type="gramStart"/>
      <w:r w:rsidRPr="00824812">
        <w:rPr>
          <w:rFonts w:ascii="Times New Roman" w:eastAsia="Times New Roman" w:hAnsi="Times New Roman"/>
          <w:sz w:val="24"/>
          <w:szCs w:val="24"/>
          <w:lang w:val="en-GB" w:eastAsia="de-DE"/>
        </w:rPr>
        <w:t>CFA loading 0.68-0.84.</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ii.</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 xml:space="preserve">Y2 Legal Framework Modification: New scale developed from </w:t>
      </w:r>
      <w:proofErr w:type="spellStart"/>
      <w:r w:rsidRPr="00824812">
        <w:rPr>
          <w:rFonts w:ascii="Times New Roman" w:eastAsia="Times New Roman" w:hAnsi="Times New Roman"/>
          <w:sz w:val="24"/>
          <w:szCs w:val="24"/>
          <w:lang w:val="en-GB" w:eastAsia="de-DE"/>
        </w:rPr>
        <w:t>Luban</w:t>
      </w:r>
      <w:proofErr w:type="spellEnd"/>
      <w:r w:rsidRPr="00824812">
        <w:rPr>
          <w:rFonts w:ascii="Times New Roman" w:eastAsia="Times New Roman" w:hAnsi="Times New Roman"/>
          <w:sz w:val="24"/>
          <w:szCs w:val="24"/>
          <w:lang w:val="en-GB" w:eastAsia="de-DE"/>
        </w:rPr>
        <w:t xml:space="preserve"> legal ethics internal/external and Mason. 8 items: "PR collaborated with Legal to modify compliance policies", "PR ensured external disclosure complies with Bribery Act s7 adequate procedures / FCPA / CSRD", "PR-Legal co-drafting avoids SEC Rule 10b-5 misstatement", "PR helps document reasonable steps defence under Equality Act s109".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=0.85 pilot,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=0.88 main. M=3.64 SD=0.79.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Moderator: Legal Framework Strength [W]</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Measured two ways: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spellStart"/>
      <w:r w:rsidRPr="00824812">
        <w:rPr>
          <w:rFonts w:ascii="Times New Roman" w:eastAsia="Times New Roman" w:hAnsi="Times New Roman"/>
          <w:sz w:val="24"/>
          <w:szCs w:val="24"/>
          <w:lang w:val="en-GB" w:eastAsia="de-DE"/>
        </w:rPr>
        <w:t>i</w:t>
      </w:r>
      <w:proofErr w:type="spellEnd"/>
      <w:r w:rsidRPr="00824812">
        <w:rPr>
          <w:rFonts w:ascii="Times New Roman" w:eastAsia="Times New Roman" w:hAnsi="Times New Roman"/>
          <w:sz w:val="24"/>
          <w:szCs w:val="24"/>
          <w:lang w:val="en-GB" w:eastAsia="de-DE"/>
        </w:rPr>
        <w:t>.</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Perceived: 4 items: "Enforcement in my country is strong"</w:t>
      </w:r>
      <w:proofErr w:type="gramStart"/>
      <w:r w:rsidRPr="00824812">
        <w:rPr>
          <w:rFonts w:ascii="Times New Roman" w:eastAsia="Times New Roman" w:hAnsi="Times New Roman"/>
          <w:sz w:val="24"/>
          <w:szCs w:val="24"/>
          <w:lang w:val="en-GB" w:eastAsia="de-DE"/>
        </w:rPr>
        <w:t>,</w:t>
      </w:r>
      <w:proofErr w:type="gramEnd"/>
      <w:r w:rsidRPr="00824812">
        <w:rPr>
          <w:rFonts w:ascii="Times New Roman" w:eastAsia="Times New Roman" w:hAnsi="Times New Roman"/>
          <w:sz w:val="24"/>
          <w:szCs w:val="24"/>
          <w:lang w:val="en-GB" w:eastAsia="de-DE"/>
        </w:rPr>
        <w:t xml:space="preserve"> "Regulators actively enforce anti-bribery/harassment laws".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=0.86.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ii.</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 xml:space="preserve">Objective: Country-level indicators triangulated: Transparency International CPI 2023, World Bank Rule of Law 2023, OECD Public Integrity indicators, WE Forum. Split into high [USA, UK, Norway CPI 80]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low [France, Germany, Netherlands</w:t>
      </w:r>
      <w:proofErr w:type="gramStart"/>
      <w:r w:rsidRPr="00824812">
        <w:rPr>
          <w:rFonts w:ascii="Times New Roman" w:eastAsia="Times New Roman" w:hAnsi="Times New Roman"/>
          <w:sz w:val="24"/>
          <w:szCs w:val="24"/>
          <w:lang w:val="en-GB" w:eastAsia="de-DE"/>
        </w:rPr>
        <w:t>,?</w:t>
      </w:r>
      <w:proofErr w:type="gramEnd"/>
      <w:r w:rsidRPr="00824812">
        <w:rPr>
          <w:rFonts w:ascii="Times New Roman" w:eastAsia="Times New Roman" w:hAnsi="Times New Roman"/>
          <w:sz w:val="24"/>
          <w:szCs w:val="24"/>
          <w:lang w:val="en-GB" w:eastAsia="de-DE"/>
        </w:rPr>
        <w:t xml:space="preserve"> Actually Germany high but PDI high] - we used median split of composite enforcement score. For Process Macro, used perceived continuous.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Mediator: Crisis Experience Providing Dominant Coalition Access [M]</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gramStart"/>
      <w:r w:rsidRPr="00824812">
        <w:rPr>
          <w:rFonts w:ascii="Times New Roman" w:eastAsia="Times New Roman" w:hAnsi="Times New Roman"/>
          <w:sz w:val="24"/>
          <w:szCs w:val="24"/>
          <w:lang w:val="en-GB" w:eastAsia="de-DE"/>
        </w:rPr>
        <w:t>Adapted from Bowen dominant coalition access and crisis literature.</w:t>
      </w:r>
      <w:proofErr w:type="gramEnd"/>
      <w:r w:rsidRPr="00824812">
        <w:rPr>
          <w:rFonts w:ascii="Times New Roman" w:eastAsia="Times New Roman" w:hAnsi="Times New Roman"/>
          <w:sz w:val="24"/>
          <w:szCs w:val="24"/>
          <w:lang w:val="en-GB" w:eastAsia="de-DE"/>
        </w:rPr>
        <w:t xml:space="preserve"> 3 items: "Due to crisis experience, PR gained access to board/C-suite", "Crisis increased management listening to PR ethics advice", "Crisis created window for ethics institutionalization".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=0.83. M=3.42 SD=0.95. </w:t>
      </w:r>
      <w:proofErr w:type="gramStart"/>
      <w:r w:rsidRPr="00824812">
        <w:rPr>
          <w:rFonts w:ascii="Times New Roman" w:eastAsia="Times New Roman" w:hAnsi="Times New Roman"/>
          <w:sz w:val="24"/>
          <w:szCs w:val="24"/>
          <w:lang w:val="en-GB" w:eastAsia="de-DE"/>
        </w:rPr>
        <w:t>Used in mediation Model 4.</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Control Variables</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Sector [dummy coded], country, company size [</w:t>
      </w:r>
      <w:proofErr w:type="gramStart"/>
      <w:r w:rsidRPr="00824812">
        <w:rPr>
          <w:rFonts w:ascii="Times New Roman" w:eastAsia="Times New Roman" w:hAnsi="Times New Roman"/>
          <w:sz w:val="24"/>
          <w:szCs w:val="24"/>
          <w:lang w:val="en-GB" w:eastAsia="de-DE"/>
        </w:rPr>
        <w:t>employees</w:t>
      </w:r>
      <w:proofErr w:type="gramEnd"/>
      <w:r w:rsidRPr="00824812">
        <w:rPr>
          <w:rFonts w:ascii="Times New Roman" w:eastAsia="Times New Roman" w:hAnsi="Times New Roman"/>
          <w:sz w:val="24"/>
          <w:szCs w:val="24"/>
          <w:lang w:val="en-GB" w:eastAsia="de-DE"/>
        </w:rPr>
        <w:t xml:space="preserve"> log], listed status, age, gender, experience, role. Tested for confounds.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lastRenderedPageBreak/>
        <w:t>Qualitative Interview Guide</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Semi-structured, 45-60 min, 12 open questions based on survey anomalies: e.g., "You rated legal enforcement high but ethics modification low - why?", "Describe implementation gap between formal code and informal behaviour like racial harassment cane/whip threats?", "How does PR work with Legal to document reasonable steps for Equality Act s109?", "How does EITI/UNGPs/CSRD co-drafting work in oil?" Recorded, transcribed verbatim, </w:t>
      </w:r>
      <w:proofErr w:type="spellStart"/>
      <w:r w:rsidRPr="00824812">
        <w:rPr>
          <w:rFonts w:ascii="Times New Roman" w:eastAsia="Times New Roman" w:hAnsi="Times New Roman"/>
          <w:sz w:val="24"/>
          <w:szCs w:val="24"/>
          <w:lang w:val="en-GB" w:eastAsia="de-DE"/>
        </w:rPr>
        <w:t>anonymized</w:t>
      </w:r>
      <w:proofErr w:type="spell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Selection:</w:t>
      </w:r>
      <w:r w:rsidRPr="00824812">
        <w:rPr>
          <w:rFonts w:ascii="Times New Roman" w:eastAsia="Times New Roman" w:hAnsi="Times New Roman"/>
          <w:sz w:val="24"/>
          <w:szCs w:val="24"/>
          <w:lang w:val="en-GB" w:eastAsia="de-DE"/>
        </w:rPr>
        <w:t xml:space="preserve"> Purposive 45 interviews </w:t>
      </w:r>
      <w:proofErr w:type="gramStart"/>
      <w:r w:rsidRPr="00824812">
        <w:rPr>
          <w:rFonts w:ascii="Times New Roman" w:eastAsia="Times New Roman" w:hAnsi="Times New Roman"/>
          <w:sz w:val="24"/>
          <w:szCs w:val="24"/>
          <w:lang w:val="en-GB" w:eastAsia="de-DE"/>
        </w:rPr>
        <w:t>from 600 survey</w:t>
      </w:r>
      <w:proofErr w:type="gramEnd"/>
      <w:r w:rsidRPr="00824812">
        <w:rPr>
          <w:rFonts w:ascii="Times New Roman" w:eastAsia="Times New Roman" w:hAnsi="Times New Roman"/>
          <w:sz w:val="24"/>
          <w:szCs w:val="24"/>
          <w:lang w:val="en-GB" w:eastAsia="de-DE"/>
        </w:rPr>
        <w:t xml:space="preserve">: 15 per sector, balanced 6 countries, selected high/low ethics modification to explain variation.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Criteria:</w:t>
      </w:r>
      <w:r w:rsidRPr="00824812">
        <w:rPr>
          <w:rFonts w:ascii="Times New Roman" w:eastAsia="Times New Roman" w:hAnsi="Times New Roman"/>
          <w:sz w:val="24"/>
          <w:szCs w:val="24"/>
          <w:lang w:val="en-GB" w:eastAsia="de-DE"/>
        </w:rPr>
        <w:t xml:space="preserve"> willingness, 5 years experience, senior manager.</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Coding:</w:t>
      </w:r>
      <w:r w:rsidRPr="00824812">
        <w:rPr>
          <w:rFonts w:ascii="Times New Roman" w:eastAsia="Times New Roman" w:hAnsi="Times New Roman"/>
          <w:sz w:val="24"/>
          <w:szCs w:val="24"/>
          <w:lang w:val="en-GB" w:eastAsia="de-DE"/>
        </w:rPr>
        <w:t xml:space="preserve"> Braun &amp; Clarke 2006 thematic analysis, </w:t>
      </w:r>
      <w:proofErr w:type="spellStart"/>
      <w:r w:rsidRPr="00824812">
        <w:rPr>
          <w:rFonts w:ascii="Times New Roman" w:eastAsia="Times New Roman" w:hAnsi="Times New Roman"/>
          <w:sz w:val="24"/>
          <w:szCs w:val="24"/>
          <w:lang w:val="en-GB" w:eastAsia="de-DE"/>
        </w:rPr>
        <w:t>NVivo</w:t>
      </w:r>
      <w:proofErr w:type="spellEnd"/>
      <w:r w:rsidRPr="00824812">
        <w:rPr>
          <w:rFonts w:ascii="Times New Roman" w:eastAsia="Times New Roman" w:hAnsi="Times New Roman"/>
          <w:sz w:val="24"/>
          <w:szCs w:val="24"/>
          <w:lang w:val="en-GB" w:eastAsia="de-DE"/>
        </w:rPr>
        <w:t xml:space="preserve"> 14, two coders </w:t>
      </w:r>
      <w:r w:rsidRPr="00824812">
        <w:rPr>
          <w:rFonts w:ascii="Times New Roman" w:eastAsia="Times New Roman" w:hAnsi="Times New Roman"/>
          <w:sz w:val="24"/>
          <w:szCs w:val="24"/>
          <w:lang w:eastAsia="de-DE"/>
        </w:rPr>
        <w:t>κ</w:t>
      </w:r>
      <w:r w:rsidRPr="00824812">
        <w:rPr>
          <w:rFonts w:ascii="Times New Roman" w:eastAsia="Times New Roman" w:hAnsi="Times New Roman"/>
          <w:sz w:val="24"/>
          <w:szCs w:val="24"/>
          <w:lang w:val="en-GB" w:eastAsia="de-DE"/>
        </w:rPr>
        <w:t xml:space="preserve">=0.82 substantial agreement. Inductive + deductive based on Bowen dominant coalition, institutional decoupling, </w:t>
      </w:r>
      <w:proofErr w:type="gramStart"/>
      <w:r w:rsidRPr="00824812">
        <w:rPr>
          <w:rFonts w:ascii="Times New Roman" w:eastAsia="Times New Roman" w:hAnsi="Times New Roman"/>
          <w:sz w:val="24"/>
          <w:szCs w:val="24"/>
          <w:lang w:val="en-GB" w:eastAsia="de-DE"/>
        </w:rPr>
        <w:t>legitimacy</w:t>
      </w:r>
      <w:proofErr w:type="gramEnd"/>
      <w:r w:rsidRPr="00824812">
        <w:rPr>
          <w:rFonts w:ascii="Times New Roman" w:eastAsia="Times New Roman" w:hAnsi="Times New Roman"/>
          <w:sz w:val="24"/>
          <w:szCs w:val="24"/>
          <w:lang w:val="en-GB" w:eastAsia="de-DE"/>
        </w:rPr>
        <w:t>.</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Themes: 1. PR as Conscience but No Power 78% - "We advise but board ignores until crisis" - explains quantitative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=0.68 but gap 60% - complements.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2. Legal Strength Matters 82% - "In Norway CPI 84 law enforced, in other countries policy on paper" - explains moderation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=0.19.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3. Crisis as Access 90% - "Only after oil spill/</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lawsuit PR invited to board, co-drafted EITI" - explains mediation indirect 0.21.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4. Sector Differences Oil High Scrutiny 85% - "Oil EITI UNGPs CSRD pressure, public sector no budget GCS" - explains ANOVA Oil&gt;Public.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5. Implementation Gap Cane/Whip Example 60% - formal code exists but informal threats persist because manager not trained, hotline not anonymous high PDI France, no discipline - explains why formal fails.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Data Collection Procedures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w:t>
      </w:r>
      <w:proofErr w:type="spellStart"/>
      <w:proofErr w:type="gramStart"/>
      <w:r w:rsidRPr="00824812">
        <w:rPr>
          <w:rFonts w:ascii="Times New Roman" w:eastAsia="Times New Roman" w:hAnsi="Times New Roman"/>
          <w:sz w:val="24"/>
          <w:szCs w:val="24"/>
          <w:lang w:val="en-GB" w:eastAsia="de-DE"/>
        </w:rPr>
        <w:t>i</w:t>
      </w:r>
      <w:proofErr w:type="spellEnd"/>
      <w:r w:rsidRPr="00824812">
        <w:rPr>
          <w:rFonts w:ascii="Times New Roman" w:eastAsia="Times New Roman" w:hAnsi="Times New Roman"/>
          <w:sz w:val="24"/>
          <w:szCs w:val="24"/>
          <w:lang w:val="en-GB" w:eastAsia="de-DE"/>
        </w:rPr>
        <w:t>.</w:t>
      </w:r>
      <w:r w:rsidR="00D9641E">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Phase</w:t>
      </w:r>
      <w:proofErr w:type="gramEnd"/>
      <w:r w:rsidRPr="00824812">
        <w:rPr>
          <w:rFonts w:ascii="Times New Roman" w:eastAsia="Times New Roman" w:hAnsi="Times New Roman"/>
          <w:sz w:val="24"/>
          <w:szCs w:val="24"/>
          <w:lang w:val="en-GB" w:eastAsia="de-DE"/>
        </w:rPr>
        <w:t xml:space="preserve"> 1 QUAN: Online </w:t>
      </w:r>
      <w:proofErr w:type="spellStart"/>
      <w:r w:rsidRPr="00824812">
        <w:rPr>
          <w:rFonts w:ascii="Times New Roman" w:eastAsia="Times New Roman" w:hAnsi="Times New Roman"/>
          <w:sz w:val="24"/>
          <w:szCs w:val="24"/>
          <w:lang w:val="en-GB" w:eastAsia="de-DE"/>
        </w:rPr>
        <w:t>Qualtrics</w:t>
      </w:r>
      <w:proofErr w:type="spellEnd"/>
      <w:r w:rsidRPr="00824812">
        <w:rPr>
          <w:rFonts w:ascii="Times New Roman" w:eastAsia="Times New Roman" w:hAnsi="Times New Roman"/>
          <w:sz w:val="24"/>
          <w:szCs w:val="24"/>
          <w:lang w:val="en-GB" w:eastAsia="de-DE"/>
        </w:rPr>
        <w:t xml:space="preserve"> survey, GDPR compliant, hosted on EU server. Invitations sent via personalized email with information sheet, consent checkbox, right to withdraw, </w:t>
      </w:r>
      <w:proofErr w:type="spellStart"/>
      <w:r w:rsidRPr="00824812">
        <w:rPr>
          <w:rFonts w:ascii="Times New Roman" w:eastAsia="Times New Roman" w:hAnsi="Times New Roman"/>
          <w:sz w:val="24"/>
          <w:szCs w:val="24"/>
          <w:lang w:val="en-GB" w:eastAsia="de-DE"/>
        </w:rPr>
        <w:t>anonymization</w:t>
      </w:r>
      <w:proofErr w:type="spellEnd"/>
      <w:r w:rsidRPr="00824812">
        <w:rPr>
          <w:rFonts w:ascii="Times New Roman" w:eastAsia="Times New Roman" w:hAnsi="Times New Roman"/>
          <w:sz w:val="24"/>
          <w:szCs w:val="24"/>
          <w:lang w:val="en-GB" w:eastAsia="de-DE"/>
        </w:rPr>
        <w:t xml:space="preserve">. Survey open 12 weeks Sept-Dec 2024. </w:t>
      </w:r>
      <w:proofErr w:type="gramStart"/>
      <w:r w:rsidRPr="00824812">
        <w:rPr>
          <w:rFonts w:ascii="Times New Roman" w:eastAsia="Times New Roman" w:hAnsi="Times New Roman"/>
          <w:sz w:val="24"/>
          <w:szCs w:val="24"/>
          <w:lang w:val="en-GB" w:eastAsia="de-DE"/>
        </w:rPr>
        <w:t>Two reminders.</w:t>
      </w:r>
      <w:proofErr w:type="gramEnd"/>
      <w:r w:rsidRPr="00824812">
        <w:rPr>
          <w:rFonts w:ascii="Times New Roman" w:eastAsia="Times New Roman" w:hAnsi="Times New Roman"/>
          <w:sz w:val="24"/>
          <w:szCs w:val="24"/>
          <w:lang w:val="en-GB" w:eastAsia="de-DE"/>
        </w:rPr>
        <w:t xml:space="preserve"> No incentives to avoid bias. IP </w:t>
      </w:r>
      <w:proofErr w:type="spellStart"/>
      <w:r w:rsidRPr="00824812">
        <w:rPr>
          <w:rFonts w:ascii="Times New Roman" w:eastAsia="Times New Roman" w:hAnsi="Times New Roman"/>
          <w:sz w:val="24"/>
          <w:szCs w:val="24"/>
          <w:lang w:val="en-GB" w:eastAsia="de-DE"/>
        </w:rPr>
        <w:t>anonymized</w:t>
      </w:r>
      <w:proofErr w:type="spellEnd"/>
      <w:r w:rsidRPr="00824812">
        <w:rPr>
          <w:rFonts w:ascii="Times New Roman" w:eastAsia="Times New Roman" w:hAnsi="Times New Roman"/>
          <w:sz w:val="24"/>
          <w:szCs w:val="24"/>
          <w:lang w:val="en-GB" w:eastAsia="de-DE"/>
        </w:rPr>
        <w:t>, no personal data collected</w:t>
      </w:r>
      <w:proofErr w:type="gramStart"/>
      <w:r w:rsidRPr="00824812">
        <w:rPr>
          <w:rFonts w:ascii="Times New Roman" w:eastAsia="Times New Roman" w:hAnsi="Times New Roman"/>
          <w:sz w:val="24"/>
          <w:szCs w:val="24"/>
          <w:lang w:val="en-GB" w:eastAsia="de-DE"/>
        </w:rPr>
        <w:t>.[</w:t>
      </w:r>
      <w:proofErr w:type="gramEnd"/>
      <w:r w:rsidRPr="00824812">
        <w:rPr>
          <w:rFonts w:ascii="Times New Roman" w:eastAsia="Times New Roman" w:hAnsi="Times New Roman"/>
          <w:sz w:val="24"/>
          <w:szCs w:val="24"/>
          <w:lang w:val="en-GB" w:eastAsia="de-DE"/>
        </w:rPr>
        <w:t>Frankfurt]</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ii.</w:t>
      </w:r>
      <w:r w:rsidR="00D9641E">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 xml:space="preserve">Phase 2 </w:t>
      </w:r>
      <w:proofErr w:type="spellStart"/>
      <w:r w:rsidRPr="00824812">
        <w:rPr>
          <w:rFonts w:ascii="Times New Roman" w:eastAsia="Times New Roman" w:hAnsi="Times New Roman"/>
          <w:sz w:val="24"/>
          <w:szCs w:val="24"/>
          <w:lang w:val="en-GB" w:eastAsia="de-DE"/>
        </w:rPr>
        <w:t>qual</w:t>
      </w:r>
      <w:proofErr w:type="spellEnd"/>
      <w:r w:rsidRPr="00824812">
        <w:rPr>
          <w:rFonts w:ascii="Times New Roman" w:eastAsia="Times New Roman" w:hAnsi="Times New Roman"/>
          <w:sz w:val="24"/>
          <w:szCs w:val="24"/>
          <w:lang w:val="en-GB" w:eastAsia="de-DE"/>
        </w:rPr>
        <w:t xml:space="preserve">: Survey respondents who opted in contacted Jan-Feb 2025 via Teams/Zoom, recorded with consent, transcribed via </w:t>
      </w:r>
      <w:hyperlink r:id="rId9" w:tgtFrame="_blank" w:history="1">
        <w:r w:rsidRPr="00824812">
          <w:rPr>
            <w:rFonts w:ascii="Times New Roman" w:eastAsia="Times New Roman" w:hAnsi="Times New Roman"/>
            <w:color w:val="0000FF"/>
            <w:sz w:val="24"/>
            <w:szCs w:val="24"/>
            <w:u w:val="single"/>
            <w:lang w:val="en-GB" w:eastAsia="de-DE"/>
          </w:rPr>
          <w:t>http://Otter.ai</w:t>
        </w:r>
      </w:hyperlink>
      <w:r w:rsidRPr="00824812">
        <w:rPr>
          <w:rFonts w:ascii="Times New Roman" w:eastAsia="Times New Roman" w:hAnsi="Times New Roman"/>
          <w:sz w:val="24"/>
          <w:szCs w:val="24"/>
          <w:lang w:val="en-GB" w:eastAsia="de-DE"/>
        </w:rPr>
        <w:t xml:space="preserve"> then manually checked, stored encrypted. Translation: Survey translated German, French, </w:t>
      </w:r>
      <w:proofErr w:type="gramStart"/>
      <w:r w:rsidRPr="00824812">
        <w:rPr>
          <w:rFonts w:ascii="Times New Roman" w:eastAsia="Times New Roman" w:hAnsi="Times New Roman"/>
          <w:sz w:val="24"/>
          <w:szCs w:val="24"/>
          <w:lang w:val="en-GB" w:eastAsia="de-DE"/>
        </w:rPr>
        <w:t>Dutch</w:t>
      </w:r>
      <w:proofErr w:type="gramEnd"/>
      <w:r w:rsidRPr="00824812">
        <w:rPr>
          <w:rFonts w:ascii="Times New Roman" w:eastAsia="Times New Roman" w:hAnsi="Times New Roman"/>
          <w:sz w:val="24"/>
          <w:szCs w:val="24"/>
          <w:lang w:val="en-GB" w:eastAsia="de-DE"/>
        </w:rPr>
        <w:t xml:space="preserve"> by native professional translators, back-translated by different translator, reconciled.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Data Analysis</w:t>
      </w:r>
      <w:r w:rsidRPr="00824812">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 xml:space="preserve">3.6.1 Quantitative </w:t>
      </w:r>
      <w:proofErr w:type="gramStart"/>
      <w:r w:rsidRPr="00824812">
        <w:rPr>
          <w:rFonts w:ascii="Times New Roman" w:eastAsia="Times New Roman" w:hAnsi="Times New Roman"/>
          <w:b/>
          <w:sz w:val="24"/>
          <w:szCs w:val="24"/>
          <w:lang w:val="en-GB" w:eastAsia="de-DE"/>
        </w:rPr>
        <w:t>Analysis :</w:t>
      </w:r>
      <w:proofErr w:type="gramEnd"/>
      <w:r w:rsidRPr="00824812">
        <w:rPr>
          <w:rFonts w:ascii="Times New Roman" w:eastAsia="Times New Roman" w:hAnsi="Times New Roman"/>
          <w:b/>
          <w:sz w:val="24"/>
          <w:szCs w:val="24"/>
          <w:lang w:val="en-GB" w:eastAsia="de-DE"/>
        </w:rPr>
        <w:t xml:space="preserve"> SPSS v29 and AMOS v29</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spellStart"/>
      <w:proofErr w:type="gramStart"/>
      <w:r w:rsidRPr="00824812">
        <w:rPr>
          <w:rFonts w:ascii="Times New Roman" w:eastAsia="Times New Roman" w:hAnsi="Times New Roman"/>
          <w:sz w:val="24"/>
          <w:szCs w:val="24"/>
          <w:lang w:val="en-GB" w:eastAsia="de-DE"/>
        </w:rPr>
        <w:t>i</w:t>
      </w:r>
      <w:proofErr w:type="spellEnd"/>
      <w:proofErr w:type="gramEnd"/>
      <w:r w:rsidRPr="00824812">
        <w:rPr>
          <w:rFonts w:ascii="Times New Roman" w:eastAsia="Times New Roman" w:hAnsi="Times New Roman"/>
          <w:sz w:val="24"/>
          <w:szCs w:val="24"/>
          <w:lang w:val="en-GB" w:eastAsia="de-DE"/>
        </w:rPr>
        <w:t>.</w:t>
      </w:r>
      <w:r>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 xml:space="preserve">Step 1 Data cleaning: Missing data 2%, Little's MCAR p=0.34, imputed via EM. Outliers checked via </w:t>
      </w:r>
      <w:proofErr w:type="spellStart"/>
      <w:r w:rsidRPr="00824812">
        <w:rPr>
          <w:rFonts w:ascii="Times New Roman" w:eastAsia="Times New Roman" w:hAnsi="Times New Roman"/>
          <w:sz w:val="24"/>
          <w:szCs w:val="24"/>
          <w:lang w:val="en-GB" w:eastAsia="de-DE"/>
        </w:rPr>
        <w:t>Mahalanobis</w:t>
      </w:r>
      <w:proofErr w:type="spellEnd"/>
      <w:r w:rsidRPr="00824812">
        <w:rPr>
          <w:rFonts w:ascii="Times New Roman" w:eastAsia="Times New Roman" w:hAnsi="Times New Roman"/>
          <w:sz w:val="24"/>
          <w:szCs w:val="24"/>
          <w:lang w:val="en-GB" w:eastAsia="de-DE"/>
        </w:rPr>
        <w:t xml:space="preserve"> D² p0.001 removed 8 cases [final N=600].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ii.</w:t>
      </w:r>
      <w:r>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Step 2 Common method bias: Harman's single factor test 32</w:t>
      </w:r>
      <w:proofErr w:type="gramStart"/>
      <w:r w:rsidRPr="00824812">
        <w:rPr>
          <w:rFonts w:ascii="Times New Roman" w:eastAsia="Times New Roman" w:hAnsi="Times New Roman"/>
          <w:sz w:val="24"/>
          <w:szCs w:val="24"/>
          <w:lang w:val="en-GB" w:eastAsia="de-DE"/>
        </w:rPr>
        <w:t>% ,50</w:t>
      </w:r>
      <w:proofErr w:type="gramEnd"/>
      <w:r w:rsidRPr="00824812">
        <w:rPr>
          <w:rFonts w:ascii="Times New Roman" w:eastAsia="Times New Roman" w:hAnsi="Times New Roman"/>
          <w:sz w:val="24"/>
          <w:szCs w:val="24"/>
          <w:lang w:val="en-GB" w:eastAsia="de-DE"/>
        </w:rPr>
        <w:t>%, plus marker variable technique [</w:t>
      </w:r>
      <w:proofErr w:type="spellStart"/>
      <w:r w:rsidRPr="00824812">
        <w:rPr>
          <w:rFonts w:ascii="Times New Roman" w:eastAsia="Times New Roman" w:hAnsi="Times New Roman"/>
          <w:sz w:val="24"/>
          <w:szCs w:val="24"/>
          <w:lang w:val="en-GB" w:eastAsia="de-DE"/>
        </w:rPr>
        <w:t>Podsakoff</w:t>
      </w:r>
      <w:proofErr w:type="spellEnd"/>
      <w:r w:rsidRPr="00824812">
        <w:rPr>
          <w:rFonts w:ascii="Times New Roman" w:eastAsia="Times New Roman" w:hAnsi="Times New Roman"/>
          <w:sz w:val="24"/>
          <w:szCs w:val="24"/>
          <w:lang w:val="en-GB" w:eastAsia="de-DE"/>
        </w:rPr>
        <w:t xml:space="preserve"> et al., 2003].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iii.</w:t>
      </w:r>
      <w:r>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 xml:space="preserve">Step 3 Reliability and CFA: </w:t>
      </w:r>
      <w:proofErr w:type="spellStart"/>
      <w:r w:rsidRPr="00824812">
        <w:rPr>
          <w:rFonts w:ascii="Times New Roman" w:eastAsia="Times New Roman" w:hAnsi="Times New Roman"/>
          <w:sz w:val="24"/>
          <w:szCs w:val="24"/>
          <w:lang w:val="en-GB" w:eastAsia="de-DE"/>
        </w:rPr>
        <w:t>Cronbach</w:t>
      </w:r>
      <w:proofErr w:type="spellEnd"/>
      <w:r w:rsidRPr="00824812">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 </w:t>
      </w:r>
      <w:proofErr w:type="gramStart"/>
      <w:r w:rsidRPr="00824812">
        <w:rPr>
          <w:rFonts w:ascii="Times New Roman" w:eastAsia="Times New Roman" w:hAnsi="Times New Roman"/>
          <w:sz w:val="24"/>
          <w:szCs w:val="24"/>
          <w:lang w:val="en-GB" w:eastAsia="de-DE"/>
        </w:rPr>
        <w:t>CR ,0.70</w:t>
      </w:r>
      <w:proofErr w:type="gramEnd"/>
      <w:r w:rsidRPr="00824812">
        <w:rPr>
          <w:rFonts w:ascii="Times New Roman" w:eastAsia="Times New Roman" w:hAnsi="Times New Roman"/>
          <w:sz w:val="24"/>
          <w:szCs w:val="24"/>
          <w:lang w:val="en-GB" w:eastAsia="de-DE"/>
        </w:rPr>
        <w:t xml:space="preserve">, AVE 0.50, HTMT 0.85 </w:t>
      </w:r>
      <w:proofErr w:type="spellStart"/>
      <w:r w:rsidRPr="00824812">
        <w:rPr>
          <w:rFonts w:ascii="Times New Roman" w:eastAsia="Times New Roman" w:hAnsi="Times New Roman"/>
          <w:sz w:val="24"/>
          <w:szCs w:val="24"/>
          <w:lang w:val="en-GB" w:eastAsia="de-DE"/>
        </w:rPr>
        <w:t>discriminant</w:t>
      </w:r>
      <w:proofErr w:type="spellEnd"/>
      <w:r w:rsidRPr="00824812">
        <w:rPr>
          <w:rFonts w:ascii="Times New Roman" w:eastAsia="Times New Roman" w:hAnsi="Times New Roman"/>
          <w:sz w:val="24"/>
          <w:szCs w:val="24"/>
          <w:lang w:val="en-GB" w:eastAsia="de-DE"/>
        </w:rPr>
        <w:t xml:space="preserve"> validity. CFA measurement model: </w:t>
      </w:r>
      <w:r w:rsidRPr="00824812">
        <w:rPr>
          <w:rFonts w:ascii="Times New Roman" w:eastAsia="Times New Roman" w:hAnsi="Times New Roman"/>
          <w:sz w:val="24"/>
          <w:szCs w:val="24"/>
          <w:lang w:eastAsia="de-DE"/>
        </w:rPr>
        <w:t>χ</w:t>
      </w:r>
      <w:r w:rsidRPr="00824812">
        <w:rPr>
          <w:rFonts w:ascii="Times New Roman" w:eastAsia="Times New Roman" w:hAnsi="Times New Roman"/>
          <w:sz w:val="24"/>
          <w:szCs w:val="24"/>
          <w:lang w:val="en-GB" w:eastAsia="de-DE"/>
        </w:rPr>
        <w:t>²/</w:t>
      </w:r>
      <w:proofErr w:type="spellStart"/>
      <w:r w:rsidRPr="00824812">
        <w:rPr>
          <w:rFonts w:ascii="Times New Roman" w:eastAsia="Times New Roman" w:hAnsi="Times New Roman"/>
          <w:sz w:val="24"/>
          <w:szCs w:val="24"/>
          <w:lang w:val="en-GB" w:eastAsia="de-DE"/>
        </w:rPr>
        <w:t>df</w:t>
      </w:r>
      <w:proofErr w:type="spellEnd"/>
      <w:r w:rsidRPr="00824812">
        <w:rPr>
          <w:rFonts w:ascii="Times New Roman" w:eastAsia="Times New Roman" w:hAnsi="Times New Roman"/>
          <w:sz w:val="24"/>
          <w:szCs w:val="24"/>
          <w:lang w:val="en-GB" w:eastAsia="de-DE"/>
        </w:rPr>
        <w:t xml:space="preserve">=2.41, CFI=0.93, TLI=0.92, RMSEA=0.06 [90% CI 0.05-0.07], SRMR=0.05 acceptable [Hair et al., 2019].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gramStart"/>
      <w:r w:rsidRPr="00824812">
        <w:rPr>
          <w:rFonts w:ascii="Times New Roman" w:eastAsia="Times New Roman" w:hAnsi="Times New Roman"/>
          <w:sz w:val="24"/>
          <w:szCs w:val="24"/>
          <w:lang w:val="en-GB" w:eastAsia="de-DE"/>
        </w:rPr>
        <w:t>iv</w:t>
      </w:r>
      <w:proofErr w:type="gramEnd"/>
      <w:r w:rsidRPr="00824812">
        <w:rPr>
          <w:rFonts w:ascii="Times New Roman" w:eastAsia="Times New Roman" w:hAnsi="Times New Roman"/>
          <w:sz w:val="24"/>
          <w:szCs w:val="24"/>
          <w:lang w:val="en-GB" w:eastAsia="de-DE"/>
        </w:rPr>
        <w:t>.</w:t>
      </w:r>
      <w:r>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 xml:space="preserve">Step 4 Hypothesis testing: v.H1/H2: Linear regression PR , Ethics / Legal framework.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gramStart"/>
      <w:r w:rsidRPr="00824812">
        <w:rPr>
          <w:rFonts w:ascii="Times New Roman" w:eastAsia="Times New Roman" w:hAnsi="Times New Roman"/>
          <w:sz w:val="24"/>
          <w:szCs w:val="24"/>
          <w:lang w:val="en-GB" w:eastAsia="de-DE"/>
        </w:rPr>
        <w:lastRenderedPageBreak/>
        <w:t>vi. H3</w:t>
      </w:r>
      <w:proofErr w:type="gramEnd"/>
      <w:r w:rsidRPr="00824812">
        <w:rPr>
          <w:rFonts w:ascii="Times New Roman" w:eastAsia="Times New Roman" w:hAnsi="Times New Roman"/>
          <w:sz w:val="24"/>
          <w:szCs w:val="24"/>
          <w:lang w:val="en-GB" w:eastAsia="de-DE"/>
        </w:rPr>
        <w:t xml:space="preserve"> Sector differences: One-way ANOVA + </w:t>
      </w:r>
      <w:proofErr w:type="spellStart"/>
      <w:r w:rsidRPr="00824812">
        <w:rPr>
          <w:rFonts w:ascii="Times New Roman" w:eastAsia="Times New Roman" w:hAnsi="Times New Roman"/>
          <w:sz w:val="24"/>
          <w:szCs w:val="24"/>
          <w:lang w:val="en-GB" w:eastAsia="de-DE"/>
        </w:rPr>
        <w:t>Tukey</w:t>
      </w:r>
      <w:proofErr w:type="spellEnd"/>
      <w:r w:rsidRPr="00824812">
        <w:rPr>
          <w:rFonts w:ascii="Times New Roman" w:eastAsia="Times New Roman" w:hAnsi="Times New Roman"/>
          <w:sz w:val="24"/>
          <w:szCs w:val="24"/>
          <w:lang w:val="en-GB" w:eastAsia="de-DE"/>
        </w:rPr>
        <w:t xml:space="preserve"> HSD, effect size </w:t>
      </w:r>
      <w:r w:rsidRPr="00824812">
        <w:rPr>
          <w:rFonts w:ascii="Times New Roman" w:eastAsia="Times New Roman" w:hAnsi="Times New Roman"/>
          <w:sz w:val="24"/>
          <w:szCs w:val="24"/>
          <w:lang w:eastAsia="de-DE"/>
        </w:rPr>
        <w:t>η</w:t>
      </w:r>
      <w:r w:rsidRPr="00824812">
        <w:rPr>
          <w:rFonts w:ascii="Times New Roman" w:eastAsia="Times New Roman" w:hAnsi="Times New Roman"/>
          <w:sz w:val="24"/>
          <w:szCs w:val="24"/>
          <w:lang w:val="en-GB" w:eastAsia="de-DE"/>
        </w:rPr>
        <w:t>².</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w:t>
      </w:r>
      <w:proofErr w:type="gramStart"/>
      <w:r w:rsidRPr="00824812">
        <w:rPr>
          <w:rFonts w:ascii="Times New Roman" w:eastAsia="Times New Roman" w:hAnsi="Times New Roman"/>
          <w:sz w:val="24"/>
          <w:szCs w:val="24"/>
          <w:lang w:val="en-GB" w:eastAsia="de-DE"/>
        </w:rPr>
        <w:t>vii.H4</w:t>
      </w:r>
      <w:proofErr w:type="gramEnd"/>
      <w:r w:rsidRPr="00824812">
        <w:rPr>
          <w:rFonts w:ascii="Times New Roman" w:eastAsia="Times New Roman" w:hAnsi="Times New Roman"/>
          <w:sz w:val="24"/>
          <w:szCs w:val="24"/>
          <w:lang w:val="en-GB" w:eastAsia="de-DE"/>
        </w:rPr>
        <w:t xml:space="preserve"> Moderation: Process Macro v4.2 Model 1: X=PR role, Y=Ethics modification, W=Legal strength, controls. </w:t>
      </w:r>
      <w:proofErr w:type="gramStart"/>
      <w:r w:rsidRPr="00824812">
        <w:rPr>
          <w:rFonts w:ascii="Times New Roman" w:eastAsia="Times New Roman" w:hAnsi="Times New Roman"/>
          <w:sz w:val="24"/>
          <w:szCs w:val="24"/>
          <w:lang w:val="en-GB" w:eastAsia="de-DE"/>
        </w:rPr>
        <w:t>5,000 bootstrap, mean-</w:t>
      </w:r>
      <w:proofErr w:type="spellStart"/>
      <w:r w:rsidRPr="00824812">
        <w:rPr>
          <w:rFonts w:ascii="Times New Roman" w:eastAsia="Times New Roman" w:hAnsi="Times New Roman"/>
          <w:sz w:val="24"/>
          <w:szCs w:val="24"/>
          <w:lang w:val="en-GB" w:eastAsia="de-DE"/>
        </w:rPr>
        <w:t>centered</w:t>
      </w:r>
      <w:proofErr w:type="spellEnd"/>
      <w:r w:rsidRPr="00824812">
        <w:rPr>
          <w:rFonts w:ascii="Times New Roman" w:eastAsia="Times New Roman" w:hAnsi="Times New Roman"/>
          <w:sz w:val="24"/>
          <w:szCs w:val="24"/>
          <w:lang w:val="en-GB" w:eastAsia="de-DE"/>
        </w:rPr>
        <w:t>, interaction plot at ±1SD.</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gramStart"/>
      <w:r w:rsidRPr="00824812">
        <w:rPr>
          <w:rFonts w:ascii="Times New Roman" w:eastAsia="Times New Roman" w:hAnsi="Times New Roman"/>
          <w:sz w:val="24"/>
          <w:szCs w:val="24"/>
          <w:lang w:val="en-GB" w:eastAsia="de-DE"/>
        </w:rPr>
        <w:t>viii.H5</w:t>
      </w:r>
      <w:proofErr w:type="gramEnd"/>
      <w:r w:rsidRPr="00824812">
        <w:rPr>
          <w:rFonts w:ascii="Times New Roman" w:eastAsia="Times New Roman" w:hAnsi="Times New Roman"/>
          <w:sz w:val="24"/>
          <w:szCs w:val="24"/>
          <w:lang w:val="en-GB" w:eastAsia="de-DE"/>
        </w:rPr>
        <w:t xml:space="preserve"> Mediation: Process Macro Model 4: X=PR role, M=Crisis access, Y=Ethics modification, 5,000 bootstrap bias-corrected LLCI/ULCI.[Hayes].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 xml:space="preserve">Qualitative </w:t>
      </w:r>
      <w:proofErr w:type="gramStart"/>
      <w:r w:rsidRPr="00824812">
        <w:rPr>
          <w:rFonts w:ascii="Times New Roman" w:eastAsia="Times New Roman" w:hAnsi="Times New Roman"/>
          <w:b/>
          <w:sz w:val="24"/>
          <w:szCs w:val="24"/>
          <w:lang w:val="en-GB" w:eastAsia="de-DE"/>
        </w:rPr>
        <w:t xml:space="preserve">Analysis  </w:t>
      </w:r>
      <w:proofErr w:type="spellStart"/>
      <w:r w:rsidRPr="00824812">
        <w:rPr>
          <w:rFonts w:ascii="Times New Roman" w:eastAsia="Times New Roman" w:hAnsi="Times New Roman"/>
          <w:b/>
          <w:sz w:val="24"/>
          <w:szCs w:val="24"/>
          <w:lang w:val="en-GB" w:eastAsia="de-DE"/>
        </w:rPr>
        <w:t>NVivo</w:t>
      </w:r>
      <w:proofErr w:type="spellEnd"/>
      <w:proofErr w:type="gramEnd"/>
      <w:r w:rsidRPr="00824812">
        <w:rPr>
          <w:rFonts w:ascii="Times New Roman" w:eastAsia="Times New Roman" w:hAnsi="Times New Roman"/>
          <w:b/>
          <w:sz w:val="24"/>
          <w:szCs w:val="24"/>
          <w:lang w:val="en-GB" w:eastAsia="de-DE"/>
        </w:rPr>
        <w:t xml:space="preserve"> 14</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Thematic analysis 6-phase Braun &amp; Clarke: Familiarization, initial coding, theme search, review, define, report. Two coders, inter-coder reliability </w:t>
      </w:r>
      <w:r w:rsidRPr="00824812">
        <w:rPr>
          <w:rFonts w:ascii="Times New Roman" w:eastAsia="Times New Roman" w:hAnsi="Times New Roman"/>
          <w:sz w:val="24"/>
          <w:szCs w:val="24"/>
          <w:lang w:eastAsia="de-DE"/>
        </w:rPr>
        <w:t>κ</w:t>
      </w:r>
      <w:r w:rsidRPr="00824812">
        <w:rPr>
          <w:rFonts w:ascii="Times New Roman" w:eastAsia="Times New Roman" w:hAnsi="Times New Roman"/>
          <w:sz w:val="24"/>
          <w:szCs w:val="24"/>
          <w:lang w:val="en-GB" w:eastAsia="de-DE"/>
        </w:rPr>
        <w:t>=0.82. Themes: Legal provides liability, PR provides prevention, Implementation gap decoupling, Crisis as opportunity, EITI/CSRD co-drafting with Legal avoids liability</w:t>
      </w:r>
      <w:proofErr w:type="gramStart"/>
      <w:r w:rsidRPr="00824812">
        <w:rPr>
          <w:rFonts w:ascii="Times New Roman" w:eastAsia="Times New Roman" w:hAnsi="Times New Roman"/>
          <w:sz w:val="24"/>
          <w:szCs w:val="24"/>
          <w:lang w:val="en-GB" w:eastAsia="de-DE"/>
        </w:rPr>
        <w:t>.[</w:t>
      </w:r>
      <w:proofErr w:type="gramEnd"/>
      <w:r w:rsidRPr="00824812">
        <w:rPr>
          <w:rFonts w:ascii="Times New Roman" w:eastAsia="Times New Roman" w:hAnsi="Times New Roman"/>
          <w:sz w:val="24"/>
          <w:szCs w:val="24"/>
          <w:lang w:val="en-GB" w:eastAsia="de-DE"/>
        </w:rPr>
        <w:t xml:space="preserve">open][1][2][3][4]. Integration: Joint display table linking quantitative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 coefficients with qualitative quotes.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Quantitative Finding   Qualitative Theme    Integration</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Public Relations </w:t>
      </w:r>
      <w:proofErr w:type="gramStart"/>
      <w:r w:rsidRPr="00824812">
        <w:rPr>
          <w:rFonts w:ascii="Times New Roman" w:eastAsia="Times New Roman" w:hAnsi="Times New Roman"/>
          <w:sz w:val="24"/>
          <w:szCs w:val="24"/>
          <w:lang w:val="en-GB" w:eastAsia="de-DE"/>
        </w:rPr>
        <w:t>means :</w:t>
      </w:r>
      <w:proofErr w:type="gramEnd"/>
      <w:r w:rsidRPr="00824812">
        <w:rPr>
          <w:rFonts w:ascii="Times New Roman" w:eastAsia="Times New Roman" w:hAnsi="Times New Roman"/>
          <w:sz w:val="24"/>
          <w:szCs w:val="24"/>
          <w:lang w:val="en-GB" w:eastAsia="de-DE"/>
        </w:rPr>
        <w:t xml:space="preserve"> Ethics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=0.68 R²=0.50  ,PR as conscience but no power 78%   . PR can modify but needs dominant coalition access to explains partial not </w:t>
      </w:r>
      <w:proofErr w:type="gramStart"/>
      <w:r w:rsidRPr="00824812">
        <w:rPr>
          <w:rFonts w:ascii="Times New Roman" w:eastAsia="Times New Roman" w:hAnsi="Times New Roman"/>
          <w:sz w:val="24"/>
          <w:szCs w:val="24"/>
          <w:lang w:val="en-GB" w:eastAsia="de-DE"/>
        </w:rPr>
        <w:t>full .</w:t>
      </w:r>
      <w:proofErr w:type="gramEnd"/>
      <w:r w:rsidRPr="00824812">
        <w:rPr>
          <w:rFonts w:ascii="Times New Roman" w:eastAsia="Times New Roman" w:hAnsi="Times New Roman"/>
          <w:sz w:val="24"/>
          <w:szCs w:val="24"/>
          <w:lang w:val="en-GB" w:eastAsia="de-DE"/>
        </w:rPr>
        <w:t xml:space="preserve"> Sector Oil is about </w:t>
      </w:r>
      <w:proofErr w:type="gramStart"/>
      <w:r w:rsidRPr="00824812">
        <w:rPr>
          <w:rFonts w:ascii="Times New Roman" w:eastAsia="Times New Roman" w:hAnsi="Times New Roman"/>
          <w:sz w:val="24"/>
          <w:szCs w:val="24"/>
          <w:lang w:val="en-GB" w:eastAsia="de-DE"/>
        </w:rPr>
        <w:t>4.05 ,</w:t>
      </w:r>
      <w:proofErr w:type="gramEnd"/>
      <w:r w:rsidRPr="00824812">
        <w:rPr>
          <w:rFonts w:ascii="Times New Roman" w:eastAsia="Times New Roman" w:hAnsi="Times New Roman"/>
          <w:sz w:val="24"/>
          <w:szCs w:val="24"/>
          <w:lang w:val="en-GB" w:eastAsia="de-DE"/>
        </w:rPr>
        <w:t xml:space="preserve"> public 3.52 F=28.43.  Oil high scrutiny EITI 85%    Stakeholder salience explains sector. Hence legal strength moderation high 0.71 and low </w:t>
      </w:r>
      <w:proofErr w:type="gramStart"/>
      <w:r w:rsidRPr="00824812">
        <w:rPr>
          <w:rFonts w:ascii="Times New Roman" w:eastAsia="Times New Roman" w:hAnsi="Times New Roman"/>
          <w:sz w:val="24"/>
          <w:szCs w:val="24"/>
          <w:lang w:val="en-GB" w:eastAsia="de-DE"/>
        </w:rPr>
        <w:t>0.38 .</w:t>
      </w:r>
      <w:proofErr w:type="gramEnd"/>
      <w:r w:rsidRPr="00824812">
        <w:rPr>
          <w:rFonts w:ascii="Times New Roman" w:eastAsia="Times New Roman" w:hAnsi="Times New Roman"/>
          <w:sz w:val="24"/>
          <w:szCs w:val="24"/>
          <w:lang w:val="en-GB" w:eastAsia="de-DE"/>
        </w:rPr>
        <w:t>  Legal strength matters 82%</w:t>
      </w:r>
      <w:proofErr w:type="gramStart"/>
      <w:r w:rsidRPr="00824812">
        <w:rPr>
          <w:rFonts w:ascii="Times New Roman" w:eastAsia="Times New Roman" w:hAnsi="Times New Roman"/>
          <w:sz w:val="24"/>
          <w:szCs w:val="24"/>
          <w:lang w:val="en-GB" w:eastAsia="de-DE"/>
        </w:rPr>
        <w:t>  enforcement</w:t>
      </w:r>
      <w:proofErr w:type="gramEnd"/>
      <w:r w:rsidRPr="00824812">
        <w:rPr>
          <w:rFonts w:ascii="Times New Roman" w:eastAsia="Times New Roman" w:hAnsi="Times New Roman"/>
          <w:sz w:val="24"/>
          <w:szCs w:val="24"/>
          <w:lang w:val="en-GB" w:eastAsia="de-DE"/>
        </w:rPr>
        <w:t xml:space="preserve"> explains when PR is effective . </w:t>
      </w:r>
      <w:proofErr w:type="gramStart"/>
      <w:r w:rsidRPr="00824812">
        <w:rPr>
          <w:rFonts w:ascii="Times New Roman" w:eastAsia="Times New Roman" w:hAnsi="Times New Roman"/>
          <w:sz w:val="24"/>
          <w:szCs w:val="24"/>
          <w:lang w:val="en-GB" w:eastAsia="de-DE"/>
        </w:rPr>
        <w:t>Crisis mediation indirect 0.21.</w:t>
      </w:r>
      <w:proofErr w:type="gramEnd"/>
      <w:r w:rsidRPr="00824812">
        <w:rPr>
          <w:rFonts w:ascii="Times New Roman" w:eastAsia="Times New Roman" w:hAnsi="Times New Roman"/>
          <w:sz w:val="24"/>
          <w:szCs w:val="24"/>
          <w:lang w:val="en-GB" w:eastAsia="de-DE"/>
        </w:rPr>
        <w:t>    Crisis as access 90</w:t>
      </w:r>
      <w:proofErr w:type="gramStart"/>
      <w:r w:rsidRPr="00824812">
        <w:rPr>
          <w:rFonts w:ascii="Times New Roman" w:eastAsia="Times New Roman" w:hAnsi="Times New Roman"/>
          <w:sz w:val="24"/>
          <w:szCs w:val="24"/>
          <w:lang w:val="en-GB" w:eastAsia="de-DE"/>
        </w:rPr>
        <w:t>%  . </w:t>
      </w:r>
      <w:proofErr w:type="gramEnd"/>
      <w:r w:rsidRPr="00824812">
        <w:rPr>
          <w:rFonts w:ascii="Times New Roman" w:eastAsia="Times New Roman" w:hAnsi="Times New Roman"/>
          <w:sz w:val="24"/>
          <w:szCs w:val="24"/>
          <w:lang w:val="en-GB" w:eastAsia="de-DE"/>
        </w:rPr>
        <w:t xml:space="preserve"> Crisis gives access – mechanism.</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gramStart"/>
      <w:r w:rsidRPr="00824812">
        <w:rPr>
          <w:rFonts w:ascii="Times New Roman" w:eastAsia="Times New Roman" w:hAnsi="Times New Roman"/>
          <w:b/>
          <w:sz w:val="24"/>
          <w:szCs w:val="24"/>
          <w:lang w:val="en-GB" w:eastAsia="de-DE"/>
        </w:rPr>
        <w:t>Chapter  Summary</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This chapter presented pragmatic mixed-methods international design N=600 +45 to test Bowen's conscience theory quantitatively across sectors and legal enforcement levels. Rigorous scales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 0.85-0.92, CFA fit CFI 0.93 RMSEA 0.06, Process Macro moderation/mediation </w:t>
      </w:r>
      <w:proofErr w:type="gramStart"/>
      <w:r w:rsidRPr="00824812">
        <w:rPr>
          <w:rFonts w:ascii="Times New Roman" w:eastAsia="Times New Roman" w:hAnsi="Times New Roman"/>
          <w:sz w:val="24"/>
          <w:szCs w:val="24"/>
          <w:lang w:val="en-GB" w:eastAsia="de-DE"/>
        </w:rPr>
        <w:t>with 5,000 bootstrap</w:t>
      </w:r>
      <w:proofErr w:type="gramEnd"/>
      <w:r w:rsidRPr="00824812">
        <w:rPr>
          <w:rFonts w:ascii="Times New Roman" w:eastAsia="Times New Roman" w:hAnsi="Times New Roman"/>
          <w:sz w:val="24"/>
          <w:szCs w:val="24"/>
          <w:lang w:val="en-GB" w:eastAsia="de-DE"/>
        </w:rPr>
        <w:t xml:space="preserve"> ensure robustness. Next chapter presents results.</w:t>
      </w:r>
    </w:p>
    <w:p w:rsidR="00824812" w:rsidRPr="00824812" w:rsidRDefault="00824812" w:rsidP="00824812">
      <w:pPr>
        <w:spacing w:after="240" w:line="240" w:lineRule="auto"/>
        <w:jc w:val="both"/>
        <w:rPr>
          <w:rFonts w:ascii="Times New Roman" w:eastAsia="Times New Roman" w:hAnsi="Times New Roman"/>
          <w:b/>
          <w:sz w:val="28"/>
          <w:szCs w:val="24"/>
          <w:lang w:val="en-GB" w:eastAsia="de-DE"/>
        </w:rPr>
      </w:pPr>
      <w:r w:rsidRPr="00824812">
        <w:rPr>
          <w:rFonts w:ascii="Times New Roman" w:eastAsia="Times New Roman" w:hAnsi="Times New Roman"/>
          <w:b/>
          <w:sz w:val="28"/>
          <w:szCs w:val="24"/>
          <w:lang w:val="en-GB" w:eastAsia="de-DE"/>
        </w:rPr>
        <w:t xml:space="preserve">CHAPTER 4 </w:t>
      </w:r>
    </w:p>
    <w:p w:rsidR="00824812" w:rsidRPr="00824812" w:rsidRDefault="00824812" w:rsidP="00824812">
      <w:pPr>
        <w:spacing w:after="240" w:line="240" w:lineRule="auto"/>
        <w:jc w:val="both"/>
        <w:rPr>
          <w:rFonts w:ascii="Times New Roman" w:eastAsia="Times New Roman" w:hAnsi="Times New Roman"/>
          <w:b/>
          <w:sz w:val="28"/>
          <w:szCs w:val="24"/>
          <w:lang w:val="en-GB" w:eastAsia="de-DE"/>
        </w:rPr>
      </w:pPr>
      <w:r w:rsidRPr="00824812">
        <w:rPr>
          <w:rFonts w:ascii="Times New Roman" w:eastAsia="Times New Roman" w:hAnsi="Times New Roman"/>
          <w:b/>
          <w:sz w:val="28"/>
          <w:szCs w:val="24"/>
          <w:lang w:val="en-GB" w:eastAsia="de-DE"/>
        </w:rPr>
        <w:t>RESULTS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Introduction</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This chapter presents results from international mixed-</w:t>
      </w:r>
      <w:proofErr w:type="gramStart"/>
      <w:r w:rsidRPr="00824812">
        <w:rPr>
          <w:rFonts w:ascii="Times New Roman" w:eastAsia="Times New Roman" w:hAnsi="Times New Roman"/>
          <w:sz w:val="24"/>
          <w:szCs w:val="24"/>
          <w:lang w:val="en-GB" w:eastAsia="de-DE"/>
        </w:rPr>
        <w:t>methods  with</w:t>
      </w:r>
      <w:proofErr w:type="gramEnd"/>
      <w:r w:rsidRPr="00824812">
        <w:rPr>
          <w:rFonts w:ascii="Times New Roman" w:eastAsia="Times New Roman" w:hAnsi="Times New Roman"/>
          <w:sz w:val="24"/>
          <w:szCs w:val="24"/>
          <w:lang w:val="en-GB" w:eastAsia="de-DE"/>
        </w:rPr>
        <w:t xml:space="preserve"> sample size of 600 </w:t>
      </w:r>
      <w:proofErr w:type="spellStart"/>
      <w:r w:rsidRPr="00824812">
        <w:rPr>
          <w:rFonts w:ascii="Times New Roman" w:eastAsia="Times New Roman" w:hAnsi="Times New Roman"/>
          <w:sz w:val="24"/>
          <w:szCs w:val="24"/>
          <w:lang w:val="en-GB" w:eastAsia="de-DE"/>
        </w:rPr>
        <w:t>respodents</w:t>
      </w:r>
      <w:proofErr w:type="spellEnd"/>
      <w:r w:rsidRPr="00824812">
        <w:rPr>
          <w:rFonts w:ascii="Times New Roman" w:eastAsia="Times New Roman" w:hAnsi="Times New Roman"/>
          <w:sz w:val="24"/>
          <w:szCs w:val="24"/>
          <w:lang w:val="en-GB" w:eastAsia="de-DE"/>
        </w:rPr>
        <w:t xml:space="preserve"> survey and  45 interviews testing H1-H5. Structured as in 4.2 Data screening, 4.3 Reliability and validity [CFA], 4.4 Descriptive statistics and correlations, 4.5 Hypothesis testing like Regression, ANOVA, Process Macro moderation and mediation, 4.6 Qualitative results, 4.7 Integration and  4.8 Summary.</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Data Screening and Common Method Bias</w:t>
      </w:r>
    </w:p>
    <w:p w:rsidR="00574957"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Initial N=608. </w:t>
      </w:r>
      <w:proofErr w:type="spellStart"/>
      <w:r w:rsidRPr="00824812">
        <w:rPr>
          <w:rFonts w:ascii="Times New Roman" w:eastAsia="Times New Roman" w:hAnsi="Times New Roman"/>
          <w:sz w:val="24"/>
          <w:szCs w:val="24"/>
          <w:lang w:val="en-GB" w:eastAsia="de-DE"/>
        </w:rPr>
        <w:t>Mahalanobis</w:t>
      </w:r>
      <w:proofErr w:type="spellEnd"/>
      <w:r w:rsidRPr="00824812">
        <w:rPr>
          <w:rFonts w:ascii="Times New Roman" w:eastAsia="Times New Roman" w:hAnsi="Times New Roman"/>
          <w:sz w:val="24"/>
          <w:szCs w:val="24"/>
          <w:lang w:val="en-GB" w:eastAsia="de-DE"/>
        </w:rPr>
        <w:t xml:space="preserve"> distance p.0.001 identified 8 multivariate outliers removed. Final N=600. Missing data 1.2% random </w:t>
      </w:r>
      <w:proofErr w:type="gramStart"/>
      <w:r w:rsidRPr="00824812">
        <w:rPr>
          <w:rFonts w:ascii="Times New Roman" w:eastAsia="Times New Roman" w:hAnsi="Times New Roman"/>
          <w:sz w:val="24"/>
          <w:szCs w:val="24"/>
          <w:lang w:val="en-GB" w:eastAsia="de-DE"/>
        </w:rPr>
        <w:t>Little's</w:t>
      </w:r>
      <w:proofErr w:type="gramEnd"/>
      <w:r w:rsidRPr="00824812">
        <w:rPr>
          <w:rFonts w:ascii="Times New Roman" w:eastAsia="Times New Roman" w:hAnsi="Times New Roman"/>
          <w:sz w:val="24"/>
          <w:szCs w:val="24"/>
          <w:lang w:val="en-GB" w:eastAsia="de-DE"/>
        </w:rPr>
        <w:t xml:space="preserve"> MCAR test </w:t>
      </w:r>
      <w:r w:rsidRPr="00824812">
        <w:rPr>
          <w:rFonts w:ascii="Times New Roman" w:eastAsia="Times New Roman" w:hAnsi="Times New Roman"/>
          <w:sz w:val="24"/>
          <w:szCs w:val="24"/>
          <w:lang w:eastAsia="de-DE"/>
        </w:rPr>
        <w:t>χ</w:t>
      </w:r>
      <w:r w:rsidRPr="00824812">
        <w:rPr>
          <w:rFonts w:ascii="Times New Roman" w:eastAsia="Times New Roman" w:hAnsi="Times New Roman"/>
          <w:sz w:val="24"/>
          <w:szCs w:val="24"/>
          <w:lang w:val="en-GB" w:eastAsia="de-DE"/>
        </w:rPr>
        <w:t xml:space="preserve">²=412.35, </w:t>
      </w:r>
      <w:proofErr w:type="spellStart"/>
      <w:r w:rsidRPr="00824812">
        <w:rPr>
          <w:rFonts w:ascii="Times New Roman" w:eastAsia="Times New Roman" w:hAnsi="Times New Roman"/>
          <w:sz w:val="24"/>
          <w:szCs w:val="24"/>
          <w:lang w:val="en-GB" w:eastAsia="de-DE"/>
        </w:rPr>
        <w:t>df</w:t>
      </w:r>
      <w:proofErr w:type="spellEnd"/>
      <w:r w:rsidRPr="00824812">
        <w:rPr>
          <w:rFonts w:ascii="Times New Roman" w:eastAsia="Times New Roman" w:hAnsi="Times New Roman"/>
          <w:sz w:val="24"/>
          <w:szCs w:val="24"/>
          <w:lang w:val="en-GB" w:eastAsia="de-DE"/>
        </w:rPr>
        <w:t xml:space="preserve">=398, p=0.34, imputed via EM algorithm. </w:t>
      </w:r>
      <w:proofErr w:type="spellStart"/>
      <w:r w:rsidRPr="00824812">
        <w:rPr>
          <w:rFonts w:ascii="Times New Roman" w:eastAsia="Times New Roman" w:hAnsi="Times New Roman"/>
          <w:sz w:val="24"/>
          <w:szCs w:val="24"/>
          <w:lang w:val="en-GB" w:eastAsia="de-DE"/>
        </w:rPr>
        <w:t>Skewness</w:t>
      </w:r>
      <w:proofErr w:type="spellEnd"/>
      <w:r w:rsidRPr="00824812">
        <w:rPr>
          <w:rFonts w:ascii="Times New Roman" w:eastAsia="Times New Roman" w:hAnsi="Times New Roman"/>
          <w:sz w:val="24"/>
          <w:szCs w:val="24"/>
          <w:lang w:val="en-GB" w:eastAsia="de-DE"/>
        </w:rPr>
        <w:t xml:space="preserve"> -0.68 to 0.42, kurtosis -0.52 to 0.91 within ±2, normality acceptable</w:t>
      </w:r>
      <w:r w:rsidR="00574957">
        <w:rPr>
          <w:rFonts w:ascii="Times New Roman" w:eastAsia="Times New Roman" w:hAnsi="Times New Roman"/>
          <w:sz w:val="24"/>
          <w:szCs w:val="24"/>
          <w:lang w:val="en-GB" w:eastAsia="de-DE"/>
        </w:rPr>
        <w:t xml:space="preserve"> </w:t>
      </w:r>
    </w:p>
    <w:p w:rsidR="00824812" w:rsidRDefault="00824812" w:rsidP="00824812">
      <w:pPr>
        <w:spacing w:after="240" w:line="240" w:lineRule="auto"/>
        <w:jc w:val="both"/>
        <w:rPr>
          <w:rFonts w:ascii="Times New Roman" w:eastAsia="Times New Roman" w:hAnsi="Times New Roman"/>
          <w:sz w:val="24"/>
          <w:szCs w:val="24"/>
          <w:lang w:val="en-GB" w:eastAsia="de-DE"/>
        </w:rPr>
      </w:pPr>
      <w:proofErr w:type="gramStart"/>
      <w:r w:rsidRPr="00824812">
        <w:rPr>
          <w:rFonts w:ascii="Times New Roman" w:eastAsia="Times New Roman" w:hAnsi="Times New Roman"/>
          <w:sz w:val="24"/>
          <w:szCs w:val="24"/>
          <w:lang w:val="en-GB" w:eastAsia="de-DE"/>
        </w:rPr>
        <w:t>[Hair et al., 2019].</w:t>
      </w:r>
      <w:proofErr w:type="gramEnd"/>
      <w:r w:rsidRPr="00824812">
        <w:rPr>
          <w:rFonts w:ascii="Times New Roman" w:eastAsia="Times New Roman" w:hAnsi="Times New Roman"/>
          <w:sz w:val="24"/>
          <w:szCs w:val="24"/>
          <w:lang w:val="en-GB" w:eastAsia="de-DE"/>
        </w:rPr>
        <w:t xml:space="preserve"> Common method bias: Harman's single factor exploratory factor analysis </w:t>
      </w:r>
      <w:proofErr w:type="spellStart"/>
      <w:r w:rsidRPr="00824812">
        <w:rPr>
          <w:rFonts w:ascii="Times New Roman" w:eastAsia="Times New Roman" w:hAnsi="Times New Roman"/>
          <w:sz w:val="24"/>
          <w:szCs w:val="24"/>
          <w:lang w:val="en-GB" w:eastAsia="de-DE"/>
        </w:rPr>
        <w:t>unrotated</w:t>
      </w:r>
      <w:proofErr w:type="spellEnd"/>
      <w:r w:rsidRPr="00824812">
        <w:rPr>
          <w:rFonts w:ascii="Times New Roman" w:eastAsia="Times New Roman" w:hAnsi="Times New Roman"/>
          <w:sz w:val="24"/>
          <w:szCs w:val="24"/>
          <w:lang w:val="en-GB" w:eastAsia="de-DE"/>
        </w:rPr>
        <w:t xml:space="preserve"> first factor 31.8% </w:t>
      </w:r>
      <w:proofErr w:type="gramStart"/>
      <w:r w:rsidRPr="00824812">
        <w:rPr>
          <w:rFonts w:ascii="Times New Roman" w:eastAsia="Times New Roman" w:hAnsi="Times New Roman"/>
          <w:sz w:val="24"/>
          <w:szCs w:val="24"/>
          <w:lang w:val="en-GB" w:eastAsia="de-DE"/>
        </w:rPr>
        <w:t>variance ,50</w:t>
      </w:r>
      <w:proofErr w:type="gramEnd"/>
      <w:r w:rsidRPr="00824812">
        <w:rPr>
          <w:rFonts w:ascii="Times New Roman" w:eastAsia="Times New Roman" w:hAnsi="Times New Roman"/>
          <w:sz w:val="24"/>
          <w:szCs w:val="24"/>
          <w:lang w:val="en-GB" w:eastAsia="de-DE"/>
        </w:rPr>
        <w:t>% threshold. Marker variable technique [</w:t>
      </w:r>
      <w:proofErr w:type="spellStart"/>
      <w:r w:rsidRPr="00824812">
        <w:rPr>
          <w:rFonts w:ascii="Times New Roman" w:eastAsia="Times New Roman" w:hAnsi="Times New Roman"/>
          <w:sz w:val="24"/>
          <w:szCs w:val="24"/>
          <w:lang w:val="en-GB" w:eastAsia="de-DE"/>
        </w:rPr>
        <w:t>Podsakoff</w:t>
      </w:r>
      <w:proofErr w:type="spellEnd"/>
      <w:r w:rsidRPr="00824812">
        <w:rPr>
          <w:rFonts w:ascii="Times New Roman" w:eastAsia="Times New Roman" w:hAnsi="Times New Roman"/>
          <w:sz w:val="24"/>
          <w:szCs w:val="24"/>
          <w:lang w:val="en-GB" w:eastAsia="de-DE"/>
        </w:rPr>
        <w:t xml:space="preserve"> </w:t>
      </w:r>
      <w:proofErr w:type="gramStart"/>
      <w:r w:rsidRPr="00824812">
        <w:rPr>
          <w:rFonts w:ascii="Times New Roman" w:eastAsia="Times New Roman" w:hAnsi="Times New Roman"/>
          <w:sz w:val="24"/>
          <w:szCs w:val="24"/>
          <w:lang w:val="en-GB" w:eastAsia="de-DE"/>
        </w:rPr>
        <w:t xml:space="preserve">et </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al</w:t>
      </w:r>
      <w:proofErr w:type="gramEnd"/>
      <w:r w:rsidRPr="00824812">
        <w:rPr>
          <w:rFonts w:ascii="Times New Roman" w:eastAsia="Times New Roman" w:hAnsi="Times New Roman"/>
          <w:sz w:val="24"/>
          <w:szCs w:val="24"/>
          <w:lang w:val="en-GB" w:eastAsia="de-DE"/>
        </w:rPr>
        <w:t xml:space="preserve">., 2003] using 3-item social desirability unrelated variable correlation with focal constructs r=0.06 ns, CMV not major issue. </w:t>
      </w:r>
    </w:p>
    <w:p w:rsidR="00574957" w:rsidRDefault="00574957" w:rsidP="00824812">
      <w:pPr>
        <w:spacing w:after="240" w:line="240" w:lineRule="auto"/>
        <w:jc w:val="both"/>
        <w:rPr>
          <w:rFonts w:ascii="Times New Roman" w:eastAsia="Times New Roman" w:hAnsi="Times New Roman"/>
          <w:sz w:val="24"/>
          <w:szCs w:val="24"/>
          <w:lang w:val="en-GB" w:eastAsia="de-DE"/>
        </w:rPr>
      </w:pPr>
    </w:p>
    <w:p w:rsidR="00574957" w:rsidRPr="00824812" w:rsidRDefault="00574957" w:rsidP="00824812">
      <w:pPr>
        <w:spacing w:after="240" w:line="240" w:lineRule="auto"/>
        <w:jc w:val="both"/>
        <w:rPr>
          <w:rFonts w:ascii="Times New Roman" w:eastAsia="Times New Roman" w:hAnsi="Times New Roman"/>
          <w:sz w:val="24"/>
          <w:szCs w:val="24"/>
          <w:lang w:val="en-GB" w:eastAsia="de-DE"/>
        </w:rPr>
      </w:pP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lastRenderedPageBreak/>
        <w:t>Reliability, Validity, Measurement Model – CFA</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Table 2: Reliability, Convergent Validity &amp; Descriptive</w:t>
      </w:r>
    </w:p>
    <w:tbl>
      <w:tblPr>
        <w:tblW w:w="96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85"/>
        <w:gridCol w:w="960"/>
        <w:gridCol w:w="960"/>
        <w:gridCol w:w="960"/>
        <w:gridCol w:w="960"/>
        <w:gridCol w:w="960"/>
        <w:gridCol w:w="960"/>
      </w:tblGrid>
      <w:tr w:rsidR="00824812" w:rsidRPr="00824812" w:rsidTr="00824812">
        <w:trPr>
          <w:trHeight w:val="330"/>
        </w:trPr>
        <w:tc>
          <w:tcPr>
            <w:tcW w:w="3885"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rPr>
            </w:pPr>
            <w:r w:rsidRPr="00824812">
              <w:rPr>
                <w:rFonts w:ascii="Times New Roman" w:eastAsia="Times New Roman" w:hAnsi="Times New Roman"/>
                <w:b/>
                <w:bCs/>
                <w:color w:val="0D0D0D"/>
                <w:sz w:val="24"/>
              </w:rPr>
              <w:t>Construct</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rPr>
            </w:pPr>
            <w:r w:rsidRPr="00824812">
              <w:rPr>
                <w:rFonts w:ascii="Times New Roman" w:eastAsia="Times New Roman" w:hAnsi="Times New Roman"/>
                <w:b/>
                <w:bCs/>
                <w:color w:val="0D0D0D"/>
                <w:sz w:val="24"/>
              </w:rPr>
              <w:t>Items</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rPr>
            </w:pPr>
            <w:r w:rsidRPr="00824812">
              <w:rPr>
                <w:rFonts w:ascii="Times New Roman" w:eastAsia="Times New Roman" w:hAnsi="Times New Roman"/>
                <w:b/>
                <w:bCs/>
                <w:color w:val="0D0D0D"/>
                <w:sz w:val="24"/>
              </w:rPr>
              <w:t>α</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rPr>
            </w:pPr>
            <w:r w:rsidRPr="00824812">
              <w:rPr>
                <w:rFonts w:ascii="Times New Roman" w:eastAsia="Times New Roman" w:hAnsi="Times New Roman"/>
                <w:b/>
                <w:bCs/>
                <w:color w:val="0D0D0D"/>
                <w:sz w:val="24"/>
              </w:rPr>
              <w:t>CR</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rPr>
            </w:pPr>
            <w:r w:rsidRPr="00824812">
              <w:rPr>
                <w:rFonts w:ascii="Times New Roman" w:eastAsia="Times New Roman" w:hAnsi="Times New Roman"/>
                <w:b/>
                <w:bCs/>
                <w:color w:val="0D0D0D"/>
                <w:sz w:val="24"/>
              </w:rPr>
              <w:t>AVE</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rPr>
            </w:pPr>
            <w:r w:rsidRPr="00824812">
              <w:rPr>
                <w:rFonts w:ascii="Times New Roman" w:eastAsia="Times New Roman" w:hAnsi="Times New Roman"/>
                <w:b/>
                <w:bCs/>
                <w:color w:val="0D0D0D"/>
                <w:sz w:val="24"/>
              </w:rPr>
              <w:t>M</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rPr>
            </w:pPr>
            <w:r w:rsidRPr="00824812">
              <w:rPr>
                <w:rFonts w:ascii="Times New Roman" w:eastAsia="Times New Roman" w:hAnsi="Times New Roman"/>
                <w:b/>
                <w:bCs/>
                <w:color w:val="0D0D0D"/>
                <w:sz w:val="24"/>
              </w:rPr>
              <w:t>SDPR</w:t>
            </w:r>
          </w:p>
        </w:tc>
      </w:tr>
      <w:tr w:rsidR="00824812" w:rsidRPr="00824812" w:rsidTr="00824812">
        <w:trPr>
          <w:trHeight w:val="330"/>
        </w:trPr>
        <w:tc>
          <w:tcPr>
            <w:tcW w:w="3885"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Role as Conscience X</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8</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0.91</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0.91</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0.58</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3.76</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0.82</w:t>
            </w:r>
          </w:p>
        </w:tc>
      </w:tr>
      <w:tr w:rsidR="00824812" w:rsidRPr="00824812" w:rsidTr="00824812">
        <w:trPr>
          <w:trHeight w:val="330"/>
        </w:trPr>
        <w:tc>
          <w:tcPr>
            <w:tcW w:w="3885"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Ethics Modification Y1</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10</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0.92</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0.92</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0.56</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3.71</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0.88</w:t>
            </w:r>
          </w:p>
        </w:tc>
      </w:tr>
      <w:tr w:rsidR="00824812" w:rsidRPr="00824812" w:rsidTr="00824812">
        <w:trPr>
          <w:trHeight w:val="330"/>
        </w:trPr>
        <w:tc>
          <w:tcPr>
            <w:tcW w:w="3885"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Legal Framework Modification Y2</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8</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0.88</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0.88</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0.54</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3.64</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0.79</w:t>
            </w:r>
          </w:p>
        </w:tc>
      </w:tr>
      <w:tr w:rsidR="00824812" w:rsidRPr="00824812" w:rsidTr="00824812">
        <w:trPr>
          <w:trHeight w:val="330"/>
        </w:trPr>
        <w:tc>
          <w:tcPr>
            <w:tcW w:w="3885"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Legal Strength Perceived W</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4</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0.86</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0.86</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0.61</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3.58</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0.85</w:t>
            </w:r>
          </w:p>
        </w:tc>
      </w:tr>
      <w:tr w:rsidR="00824812" w:rsidRPr="00824812" w:rsidTr="00824812">
        <w:trPr>
          <w:trHeight w:val="330"/>
        </w:trPr>
        <w:tc>
          <w:tcPr>
            <w:tcW w:w="3885"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Crisis Access Mediator M</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3</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0.83</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0.84</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0.63</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3.42</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0.95</w:t>
            </w:r>
          </w:p>
        </w:tc>
      </w:tr>
    </w:tbl>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Sources:</w:t>
      </w:r>
      <w:r w:rsidRPr="00824812">
        <w:rPr>
          <w:rFonts w:ascii="Times New Roman" w:eastAsia="Times New Roman" w:hAnsi="Times New Roman"/>
          <w:sz w:val="24"/>
          <w:szCs w:val="24"/>
          <w:lang w:val="en-GB" w:eastAsia="de-DE"/>
        </w:rPr>
        <w:t xml:space="preserve"> Field Work</w:t>
      </w:r>
      <w:proofErr w:type="gramStart"/>
      <w:r w:rsidRPr="00824812">
        <w:rPr>
          <w:rFonts w:ascii="Times New Roman" w:eastAsia="Times New Roman" w:hAnsi="Times New Roman"/>
          <w:sz w:val="24"/>
          <w:szCs w:val="24"/>
          <w:lang w:val="en-GB" w:eastAsia="de-DE"/>
        </w:rPr>
        <w:t>,2026</w:t>
      </w:r>
      <w:proofErr w:type="gramEnd"/>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All </w:t>
      </w:r>
      <w:proofErr w:type="gramStart"/>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 ,0.70</w:t>
      </w:r>
      <w:proofErr w:type="gramEnd"/>
      <w:r w:rsidRPr="00824812">
        <w:rPr>
          <w:rFonts w:ascii="Times New Roman" w:eastAsia="Times New Roman" w:hAnsi="Times New Roman"/>
          <w:sz w:val="24"/>
          <w:szCs w:val="24"/>
          <w:lang w:val="en-GB" w:eastAsia="de-DE"/>
        </w:rPr>
        <w:t>, CR ,0.70, AVE ,0.50 convergent validity achieved. Factor loadings 0.68-0.84 all p</w:t>
      </w:r>
      <w:proofErr w:type="gramStart"/>
      <w:r w:rsidRPr="00824812">
        <w:rPr>
          <w:rFonts w:ascii="Times New Roman" w:eastAsia="Times New Roman" w:hAnsi="Times New Roman"/>
          <w:sz w:val="24"/>
          <w:szCs w:val="24"/>
          <w:lang w:val="en-GB" w:eastAsia="de-DE"/>
        </w:rPr>
        <w:t>,0.001</w:t>
      </w:r>
      <w:proofErr w:type="gramEnd"/>
      <w:r w:rsidRPr="00824812">
        <w:rPr>
          <w:rFonts w:ascii="Times New Roman" w:eastAsia="Times New Roman" w:hAnsi="Times New Roman"/>
          <w:sz w:val="24"/>
          <w:szCs w:val="24"/>
          <w:lang w:val="en-GB" w:eastAsia="de-DE"/>
        </w:rPr>
        <w:t xml:space="preserve">. </w:t>
      </w:r>
      <w:proofErr w:type="spellStart"/>
      <w:r w:rsidRPr="00824812">
        <w:rPr>
          <w:rFonts w:ascii="Times New Roman" w:eastAsia="Times New Roman" w:hAnsi="Times New Roman"/>
          <w:sz w:val="24"/>
          <w:szCs w:val="24"/>
          <w:lang w:val="en-GB" w:eastAsia="de-DE"/>
        </w:rPr>
        <w:t>Discriminan</w:t>
      </w:r>
      <w:proofErr w:type="spellEnd"/>
      <w:r w:rsidRPr="00824812">
        <w:rPr>
          <w:rFonts w:ascii="Times New Roman" w:eastAsia="Times New Roman" w:hAnsi="Times New Roman"/>
          <w:sz w:val="24"/>
          <w:szCs w:val="24"/>
          <w:lang w:val="en-GB" w:eastAsia="de-DE"/>
        </w:rPr>
        <w:t xml:space="preserve"> validity: HTMT ratios 0.41-</w:t>
      </w:r>
      <w:proofErr w:type="gramStart"/>
      <w:r w:rsidRPr="00824812">
        <w:rPr>
          <w:rFonts w:ascii="Times New Roman" w:eastAsia="Times New Roman" w:hAnsi="Times New Roman"/>
          <w:sz w:val="24"/>
          <w:szCs w:val="24"/>
          <w:lang w:val="en-GB" w:eastAsia="de-DE"/>
        </w:rPr>
        <w:t>0.72 ,0.85</w:t>
      </w:r>
      <w:proofErr w:type="gramEnd"/>
      <w:r w:rsidRPr="00824812">
        <w:rPr>
          <w:rFonts w:ascii="Times New Roman" w:eastAsia="Times New Roman" w:hAnsi="Times New Roman"/>
          <w:sz w:val="24"/>
          <w:szCs w:val="24"/>
          <w:lang w:val="en-GB" w:eastAsia="de-DE"/>
        </w:rPr>
        <w:t xml:space="preserve">, </w:t>
      </w:r>
      <w:proofErr w:type="spellStart"/>
      <w:r w:rsidRPr="00824812">
        <w:rPr>
          <w:rFonts w:ascii="Times New Roman" w:eastAsia="Times New Roman" w:hAnsi="Times New Roman"/>
          <w:sz w:val="24"/>
          <w:szCs w:val="24"/>
          <w:lang w:val="en-GB" w:eastAsia="de-DE"/>
        </w:rPr>
        <w:t>Fornell-Larcker</w:t>
      </w:r>
      <w:proofErr w:type="spellEnd"/>
      <w:r w:rsidRPr="00824812">
        <w:rPr>
          <w:rFonts w:ascii="Times New Roman" w:eastAsia="Times New Roman" w:hAnsi="Times New Roman"/>
          <w:sz w:val="24"/>
          <w:szCs w:val="24"/>
          <w:lang w:val="en-GB" w:eastAsia="de-DE"/>
        </w:rPr>
        <w:t xml:space="preserve">, </w:t>
      </w:r>
      <w:proofErr w:type="spellStart"/>
      <w:r w:rsidRPr="00824812">
        <w:rPr>
          <w:rFonts w:ascii="Times New Roman" w:eastAsia="Times New Roman" w:hAnsi="Times New Roman"/>
          <w:sz w:val="24"/>
          <w:szCs w:val="24"/>
          <w:lang w:val="en-GB" w:eastAsia="de-DE"/>
        </w:rPr>
        <w:t>sqrt</w:t>
      </w:r>
      <w:proofErr w:type="spellEnd"/>
      <w:r w:rsidRPr="00824812">
        <w:rPr>
          <w:rFonts w:ascii="Times New Roman" w:eastAsia="Times New Roman" w:hAnsi="Times New Roman"/>
          <w:sz w:val="24"/>
          <w:szCs w:val="24"/>
          <w:lang w:val="en-GB" w:eastAsia="de-DE"/>
        </w:rPr>
        <w:t xml:space="preserve"> AVE , inter-construct correlations. CFA Measurement Model Fit AMOS: </w:t>
      </w:r>
      <w:r w:rsidRPr="00824812">
        <w:rPr>
          <w:rFonts w:ascii="Times New Roman" w:eastAsia="Times New Roman" w:hAnsi="Times New Roman"/>
          <w:sz w:val="24"/>
          <w:szCs w:val="24"/>
          <w:lang w:eastAsia="de-DE"/>
        </w:rPr>
        <w:t>χ</w:t>
      </w:r>
      <w:r w:rsidRPr="00824812">
        <w:rPr>
          <w:rFonts w:ascii="Times New Roman" w:eastAsia="Times New Roman" w:hAnsi="Times New Roman"/>
          <w:sz w:val="24"/>
          <w:szCs w:val="24"/>
          <w:lang w:val="en-GB" w:eastAsia="de-DE"/>
        </w:rPr>
        <w:t xml:space="preserve">²=892.45, </w:t>
      </w:r>
      <w:proofErr w:type="spellStart"/>
      <w:r w:rsidRPr="00824812">
        <w:rPr>
          <w:rFonts w:ascii="Times New Roman" w:eastAsia="Times New Roman" w:hAnsi="Times New Roman"/>
          <w:sz w:val="24"/>
          <w:szCs w:val="24"/>
          <w:lang w:val="en-GB" w:eastAsia="de-DE"/>
        </w:rPr>
        <w:t>df</w:t>
      </w:r>
      <w:proofErr w:type="spellEnd"/>
      <w:r w:rsidRPr="00824812">
        <w:rPr>
          <w:rFonts w:ascii="Times New Roman" w:eastAsia="Times New Roman" w:hAnsi="Times New Roman"/>
          <w:sz w:val="24"/>
          <w:szCs w:val="24"/>
          <w:lang w:val="en-GB" w:eastAsia="de-DE"/>
        </w:rPr>
        <w:t xml:space="preserve">=371, </w:t>
      </w:r>
      <w:r w:rsidRPr="00824812">
        <w:rPr>
          <w:rFonts w:ascii="Times New Roman" w:eastAsia="Times New Roman" w:hAnsi="Times New Roman"/>
          <w:sz w:val="24"/>
          <w:szCs w:val="24"/>
          <w:lang w:eastAsia="de-DE"/>
        </w:rPr>
        <w:t>χ</w:t>
      </w:r>
      <w:r w:rsidRPr="00824812">
        <w:rPr>
          <w:rFonts w:ascii="Times New Roman" w:eastAsia="Times New Roman" w:hAnsi="Times New Roman"/>
          <w:sz w:val="24"/>
          <w:szCs w:val="24"/>
          <w:lang w:val="en-GB" w:eastAsia="de-DE"/>
        </w:rPr>
        <w:t>²/</w:t>
      </w:r>
      <w:proofErr w:type="spellStart"/>
      <w:r w:rsidRPr="00824812">
        <w:rPr>
          <w:rFonts w:ascii="Times New Roman" w:eastAsia="Times New Roman" w:hAnsi="Times New Roman"/>
          <w:sz w:val="24"/>
          <w:szCs w:val="24"/>
          <w:lang w:val="en-GB" w:eastAsia="de-DE"/>
        </w:rPr>
        <w:t>df</w:t>
      </w:r>
      <w:proofErr w:type="spellEnd"/>
      <w:r w:rsidRPr="00824812">
        <w:rPr>
          <w:rFonts w:ascii="Times New Roman" w:eastAsia="Times New Roman" w:hAnsi="Times New Roman"/>
          <w:sz w:val="24"/>
          <w:szCs w:val="24"/>
          <w:lang w:val="en-GB" w:eastAsia="de-DE"/>
        </w:rPr>
        <w:t>=</w:t>
      </w:r>
      <w:proofErr w:type="gramStart"/>
      <w:r w:rsidRPr="00824812">
        <w:rPr>
          <w:rFonts w:ascii="Times New Roman" w:eastAsia="Times New Roman" w:hAnsi="Times New Roman"/>
          <w:sz w:val="24"/>
          <w:szCs w:val="24"/>
          <w:lang w:val="en-GB" w:eastAsia="de-DE"/>
        </w:rPr>
        <w:t>2.41 .</w:t>
      </w:r>
      <w:proofErr w:type="gramEnd"/>
      <w:r w:rsidRPr="00824812">
        <w:rPr>
          <w:rFonts w:ascii="Times New Roman" w:eastAsia="Times New Roman" w:hAnsi="Times New Roman"/>
          <w:sz w:val="24"/>
          <w:szCs w:val="24"/>
          <w:lang w:val="en-GB" w:eastAsia="de-DE"/>
        </w:rPr>
        <w:t xml:space="preserve"> 3, CFI=0.93, TLI=0.92, IFI=0.93, RMSEA=0.06 [90% CI 0.055-0.068], SRMR=0.05. Fit acceptable</w:t>
      </w:r>
      <w:proofErr w:type="gramStart"/>
      <w:r w:rsidRPr="00824812">
        <w:rPr>
          <w:rFonts w:ascii="Times New Roman" w:eastAsia="Times New Roman" w:hAnsi="Times New Roman"/>
          <w:sz w:val="24"/>
          <w:szCs w:val="24"/>
          <w:lang w:val="en-GB" w:eastAsia="de-DE"/>
        </w:rPr>
        <w:t>.[</w:t>
      </w:r>
      <w:proofErr w:type="gramEnd"/>
      <w:r w:rsidRPr="00824812">
        <w:rPr>
          <w:rFonts w:ascii="Times New Roman" w:eastAsia="Times New Roman" w:hAnsi="Times New Roman"/>
          <w:sz w:val="24"/>
          <w:szCs w:val="24"/>
          <w:lang w:val="en-GB" w:eastAsia="de-DE"/>
        </w:rPr>
        <w:t xml:space="preserve">Hair] Measurement invariance across sectors: </w:t>
      </w:r>
      <w:proofErr w:type="spellStart"/>
      <w:r w:rsidRPr="00824812">
        <w:rPr>
          <w:rFonts w:ascii="Times New Roman" w:eastAsia="Times New Roman" w:hAnsi="Times New Roman"/>
          <w:sz w:val="24"/>
          <w:szCs w:val="24"/>
          <w:lang w:val="en-GB" w:eastAsia="de-DE"/>
        </w:rPr>
        <w:t>Configural</w:t>
      </w:r>
      <w:proofErr w:type="spellEnd"/>
      <w:r w:rsidRPr="00824812">
        <w:rPr>
          <w:rFonts w:ascii="Times New Roman" w:eastAsia="Times New Roman" w:hAnsi="Times New Roman"/>
          <w:sz w:val="24"/>
          <w:szCs w:val="24"/>
          <w:lang w:val="en-GB" w:eastAsia="de-DE"/>
        </w:rPr>
        <w:t>, metric [</w:t>
      </w:r>
      <w:r w:rsidRPr="00824812">
        <w:rPr>
          <w:rFonts w:ascii="Times New Roman" w:eastAsia="Times New Roman" w:hAnsi="Times New Roman"/>
          <w:sz w:val="24"/>
          <w:szCs w:val="24"/>
          <w:lang w:eastAsia="de-DE"/>
        </w:rPr>
        <w:t>Δ</w:t>
      </w:r>
      <w:r w:rsidRPr="00824812">
        <w:rPr>
          <w:rFonts w:ascii="Times New Roman" w:eastAsia="Times New Roman" w:hAnsi="Times New Roman"/>
          <w:sz w:val="24"/>
          <w:szCs w:val="24"/>
          <w:lang w:val="en-GB" w:eastAsia="de-DE"/>
        </w:rPr>
        <w:t>CFI=0.008], scalar [</w:t>
      </w:r>
      <w:r w:rsidRPr="00824812">
        <w:rPr>
          <w:rFonts w:ascii="Times New Roman" w:eastAsia="Times New Roman" w:hAnsi="Times New Roman"/>
          <w:sz w:val="24"/>
          <w:szCs w:val="24"/>
          <w:lang w:eastAsia="de-DE"/>
        </w:rPr>
        <w:t>Δ</w:t>
      </w:r>
      <w:r w:rsidRPr="00824812">
        <w:rPr>
          <w:rFonts w:ascii="Times New Roman" w:eastAsia="Times New Roman" w:hAnsi="Times New Roman"/>
          <w:sz w:val="24"/>
          <w:szCs w:val="24"/>
          <w:lang w:val="en-GB" w:eastAsia="de-DE"/>
        </w:rPr>
        <w:t xml:space="preserve">CFI=0.009] &lt;0.01 invariance supported, ANOVA comparison valid [Cheung &amp; </w:t>
      </w:r>
      <w:proofErr w:type="spellStart"/>
      <w:r w:rsidRPr="00824812">
        <w:rPr>
          <w:rFonts w:ascii="Times New Roman" w:eastAsia="Times New Roman" w:hAnsi="Times New Roman"/>
          <w:sz w:val="24"/>
          <w:szCs w:val="24"/>
          <w:lang w:val="en-GB" w:eastAsia="de-DE"/>
        </w:rPr>
        <w:t>Rensvold</w:t>
      </w:r>
      <w:proofErr w:type="spellEnd"/>
      <w:r w:rsidRPr="00824812">
        <w:rPr>
          <w:rFonts w:ascii="Times New Roman" w:eastAsia="Times New Roman" w:hAnsi="Times New Roman"/>
          <w:sz w:val="24"/>
          <w:szCs w:val="24"/>
          <w:lang w:val="en-GB" w:eastAsia="de-DE"/>
        </w:rPr>
        <w:t xml:space="preserve">, 2002]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Descriptive Statistics and Correlations</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Table 3: Correlation Matrix [N=600]</w:t>
      </w:r>
    </w:p>
    <w:tbl>
      <w:tblPr>
        <w:tblW w:w="79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5"/>
        <w:gridCol w:w="960"/>
        <w:gridCol w:w="960"/>
        <w:gridCol w:w="960"/>
        <w:gridCol w:w="960"/>
        <w:gridCol w:w="960"/>
      </w:tblGrid>
      <w:tr w:rsidR="00824812" w:rsidRPr="00824812" w:rsidTr="006E0311">
        <w:trPr>
          <w:trHeight w:val="330"/>
        </w:trPr>
        <w:tc>
          <w:tcPr>
            <w:tcW w:w="3165"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rPr>
            </w:pPr>
            <w:r w:rsidRPr="00824812">
              <w:rPr>
                <w:rFonts w:ascii="Times New Roman" w:eastAsia="Times New Roman" w:hAnsi="Times New Roman"/>
                <w:b/>
                <w:bCs/>
                <w:color w:val="0D0D0D"/>
                <w:sz w:val="24"/>
              </w:rPr>
              <w:t>Variable</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rPr>
            </w:pPr>
            <w:r w:rsidRPr="00824812">
              <w:rPr>
                <w:rFonts w:ascii="Times New Roman" w:eastAsia="Times New Roman" w:hAnsi="Times New Roman"/>
                <w:b/>
                <w:bCs/>
                <w:color w:val="0D0D0D"/>
                <w:sz w:val="24"/>
              </w:rPr>
              <w:t>1</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rPr>
            </w:pPr>
            <w:r w:rsidRPr="00824812">
              <w:rPr>
                <w:rFonts w:ascii="Times New Roman" w:eastAsia="Times New Roman" w:hAnsi="Times New Roman"/>
                <w:b/>
                <w:bCs/>
                <w:color w:val="0D0D0D"/>
                <w:sz w:val="24"/>
              </w:rPr>
              <w:t>2</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rPr>
            </w:pPr>
            <w:r w:rsidRPr="00824812">
              <w:rPr>
                <w:rFonts w:ascii="Times New Roman" w:eastAsia="Times New Roman" w:hAnsi="Times New Roman"/>
                <w:b/>
                <w:bCs/>
                <w:color w:val="0D0D0D"/>
                <w:sz w:val="24"/>
              </w:rPr>
              <w:t>3</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rPr>
            </w:pPr>
            <w:r w:rsidRPr="00824812">
              <w:rPr>
                <w:rFonts w:ascii="Times New Roman" w:eastAsia="Times New Roman" w:hAnsi="Times New Roman"/>
                <w:b/>
                <w:bCs/>
                <w:color w:val="0D0D0D"/>
                <w:sz w:val="24"/>
              </w:rPr>
              <w:t>4</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rPr>
            </w:pPr>
            <w:r w:rsidRPr="00824812">
              <w:rPr>
                <w:rFonts w:ascii="Times New Roman" w:eastAsia="Times New Roman" w:hAnsi="Times New Roman"/>
                <w:b/>
                <w:bCs/>
                <w:color w:val="0D0D0D"/>
                <w:sz w:val="24"/>
              </w:rPr>
              <w:t>5</w:t>
            </w:r>
          </w:p>
        </w:tc>
      </w:tr>
      <w:tr w:rsidR="00824812" w:rsidRPr="00824812" w:rsidTr="006E0311">
        <w:trPr>
          <w:trHeight w:val="330"/>
        </w:trPr>
        <w:tc>
          <w:tcPr>
            <w:tcW w:w="3165"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rPr>
            </w:pPr>
            <w:r w:rsidRPr="00824812">
              <w:rPr>
                <w:rFonts w:ascii="Times New Roman" w:eastAsia="Times New Roman" w:hAnsi="Times New Roman"/>
                <w:b/>
                <w:bCs/>
                <w:color w:val="0D0D0D"/>
                <w:sz w:val="24"/>
              </w:rPr>
              <w:t>1. PR Role (X)</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1</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0.68</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0.62</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0.31</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0.49</w:t>
            </w:r>
          </w:p>
        </w:tc>
      </w:tr>
      <w:tr w:rsidR="00824812" w:rsidRPr="00824812" w:rsidTr="006E0311">
        <w:trPr>
          <w:trHeight w:val="330"/>
        </w:trPr>
        <w:tc>
          <w:tcPr>
            <w:tcW w:w="3165"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rPr>
            </w:pPr>
            <w:r w:rsidRPr="00824812">
              <w:rPr>
                <w:rFonts w:ascii="Times New Roman" w:eastAsia="Times New Roman" w:hAnsi="Times New Roman"/>
                <w:b/>
                <w:bCs/>
                <w:color w:val="0D0D0D"/>
                <w:sz w:val="24"/>
              </w:rPr>
              <w:t>2. Ethics Modification (Y1)</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0.68</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1</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0.71</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0.52</w:t>
            </w:r>
          </w:p>
        </w:tc>
      </w:tr>
      <w:tr w:rsidR="00824812" w:rsidRPr="00824812" w:rsidTr="006E0311">
        <w:trPr>
          <w:trHeight w:val="330"/>
        </w:trPr>
        <w:tc>
          <w:tcPr>
            <w:tcW w:w="3165"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rPr>
            </w:pPr>
            <w:r w:rsidRPr="00824812">
              <w:rPr>
                <w:rFonts w:ascii="Times New Roman" w:eastAsia="Times New Roman" w:hAnsi="Times New Roman"/>
                <w:b/>
                <w:bCs/>
                <w:color w:val="0D0D0D"/>
                <w:sz w:val="24"/>
              </w:rPr>
              <w:t>3. Legal Modification (Y2)</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0.62</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0.71</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1</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0.38</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0.45</w:t>
            </w:r>
          </w:p>
        </w:tc>
      </w:tr>
      <w:tr w:rsidR="00824812" w:rsidRPr="00824812" w:rsidTr="006E0311">
        <w:trPr>
          <w:trHeight w:val="330"/>
        </w:trPr>
        <w:tc>
          <w:tcPr>
            <w:tcW w:w="3165"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rPr>
            </w:pPr>
            <w:r w:rsidRPr="00824812">
              <w:rPr>
                <w:rFonts w:ascii="Times New Roman" w:eastAsia="Times New Roman" w:hAnsi="Times New Roman"/>
                <w:b/>
                <w:bCs/>
                <w:color w:val="0D0D0D"/>
                <w:sz w:val="24"/>
              </w:rPr>
              <w:t>4. Legal Strength (W)</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0.31</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0.38</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1</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0.22</w:t>
            </w:r>
          </w:p>
        </w:tc>
      </w:tr>
      <w:tr w:rsidR="00824812" w:rsidRPr="00824812" w:rsidTr="006E0311">
        <w:trPr>
          <w:trHeight w:val="330"/>
        </w:trPr>
        <w:tc>
          <w:tcPr>
            <w:tcW w:w="3165" w:type="dxa"/>
            <w:shd w:val="clear" w:color="000000" w:fill="FCFCFC"/>
            <w:noWrap/>
            <w:hideMark/>
          </w:tcPr>
          <w:p w:rsidR="00824812" w:rsidRPr="00824812" w:rsidRDefault="00824812" w:rsidP="00824812">
            <w:pPr>
              <w:spacing w:after="0" w:line="240" w:lineRule="auto"/>
              <w:rPr>
                <w:rFonts w:ascii="Times New Roman" w:eastAsia="Times New Roman" w:hAnsi="Times New Roman"/>
                <w:b/>
                <w:bCs/>
                <w:color w:val="0D0D0D"/>
                <w:sz w:val="24"/>
              </w:rPr>
            </w:pPr>
            <w:r w:rsidRPr="00824812">
              <w:rPr>
                <w:rFonts w:ascii="Times New Roman" w:eastAsia="Times New Roman" w:hAnsi="Times New Roman"/>
                <w:b/>
                <w:bCs/>
                <w:color w:val="0D0D0D"/>
                <w:sz w:val="24"/>
              </w:rPr>
              <w:t>5. Crisis Access (M)</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0.49</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0.52</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0.45</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0.22</w:t>
            </w:r>
          </w:p>
        </w:tc>
        <w:tc>
          <w:tcPr>
            <w:tcW w:w="960" w:type="dxa"/>
            <w:shd w:val="clear" w:color="000000" w:fill="FCFCFC"/>
            <w:noWrap/>
            <w:hideMark/>
          </w:tcPr>
          <w:p w:rsidR="00824812" w:rsidRPr="00824812" w:rsidRDefault="00824812" w:rsidP="00824812">
            <w:pPr>
              <w:spacing w:after="0" w:line="240" w:lineRule="auto"/>
              <w:rPr>
                <w:rFonts w:ascii="Times New Roman" w:eastAsia="Times New Roman" w:hAnsi="Times New Roman"/>
                <w:color w:val="0D0D0D"/>
                <w:sz w:val="24"/>
              </w:rPr>
            </w:pPr>
            <w:r w:rsidRPr="00824812">
              <w:rPr>
                <w:rFonts w:ascii="Times New Roman" w:eastAsia="Times New Roman" w:hAnsi="Times New Roman"/>
                <w:color w:val="0D0D0D"/>
                <w:sz w:val="24"/>
              </w:rPr>
              <w:t>1</w:t>
            </w:r>
          </w:p>
        </w:tc>
      </w:tr>
    </w:tbl>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Sources:</w:t>
      </w:r>
      <w:r w:rsidRPr="00824812">
        <w:rPr>
          <w:rFonts w:ascii="Times New Roman" w:eastAsia="Times New Roman" w:hAnsi="Times New Roman"/>
          <w:sz w:val="24"/>
          <w:szCs w:val="24"/>
          <w:lang w:val="en-GB" w:eastAsia="de-DE"/>
        </w:rPr>
        <w:t xml:space="preserve"> Field Work,</w:t>
      </w:r>
      <w:r w:rsidR="00FE1004">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2026</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p. 0.01. All correlations positive and significant as theorized.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Sector means: Public sector lowest PR role M=3.42 SD=0.81, Private M=3.78 SD=0.79, Oil M=4.08 SD=0.73.</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Sources:</w:t>
      </w:r>
      <w:r w:rsidRPr="00824812">
        <w:rPr>
          <w:rFonts w:ascii="Times New Roman" w:eastAsia="Times New Roman" w:hAnsi="Times New Roman"/>
          <w:sz w:val="24"/>
          <w:szCs w:val="24"/>
          <w:lang w:val="en-GB" w:eastAsia="de-DE"/>
        </w:rPr>
        <w:t xml:space="preserve"> Field Work</w:t>
      </w:r>
      <w:proofErr w:type="gramStart"/>
      <w:r w:rsidRPr="00824812">
        <w:rPr>
          <w:rFonts w:ascii="Times New Roman" w:eastAsia="Times New Roman" w:hAnsi="Times New Roman"/>
          <w:sz w:val="24"/>
          <w:szCs w:val="24"/>
          <w:lang w:val="en-GB" w:eastAsia="de-DE"/>
        </w:rPr>
        <w:t>,2026</w:t>
      </w:r>
      <w:proofErr w:type="gramEnd"/>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Hypothesis Testing – Quantitative</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H1 and H2: PR Modifies Ethics and Legal Framework</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gramStart"/>
      <w:r w:rsidRPr="00824812">
        <w:rPr>
          <w:rFonts w:ascii="Times New Roman" w:eastAsia="Times New Roman" w:hAnsi="Times New Roman"/>
          <w:sz w:val="24"/>
          <w:szCs w:val="24"/>
          <w:lang w:val="en-GB" w:eastAsia="de-DE"/>
        </w:rPr>
        <w:t>Linear regression controlling for company size, country, age, gender, experience, role.</w:t>
      </w:r>
      <w:proofErr w:type="gramEnd"/>
    </w:p>
    <w:p w:rsidR="00824812" w:rsidRPr="00824812" w:rsidRDefault="00824812" w:rsidP="00FE1004">
      <w:pPr>
        <w:spacing w:after="12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 xml:space="preserve">Table 4: Regression </w:t>
      </w:r>
      <w:proofErr w:type="gramStart"/>
      <w:r w:rsidRPr="00824812">
        <w:rPr>
          <w:rFonts w:ascii="Times New Roman" w:eastAsia="Times New Roman" w:hAnsi="Times New Roman"/>
          <w:b/>
          <w:sz w:val="24"/>
          <w:szCs w:val="24"/>
          <w:lang w:val="en-GB" w:eastAsia="de-DE"/>
        </w:rPr>
        <w:t>Results ,</w:t>
      </w:r>
      <w:proofErr w:type="gramEnd"/>
      <w:r w:rsidRPr="00824812">
        <w:rPr>
          <w:rFonts w:ascii="Times New Roman" w:hAnsi="Times New Roman"/>
          <w:b/>
          <w:sz w:val="24"/>
          <w:szCs w:val="24"/>
          <w:lang w:val="en-GB"/>
        </w:rPr>
        <w:t xml:space="preserve"> H1 and H2</w:t>
      </w:r>
    </w:p>
    <w:tbl>
      <w:tblPr>
        <w:tblW w:w="1024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6"/>
        <w:gridCol w:w="1769"/>
        <w:gridCol w:w="805"/>
        <w:gridCol w:w="805"/>
        <w:gridCol w:w="805"/>
        <w:gridCol w:w="805"/>
        <w:gridCol w:w="805"/>
        <w:gridCol w:w="805"/>
        <w:gridCol w:w="805"/>
      </w:tblGrid>
      <w:tr w:rsidR="00FE1004" w:rsidRPr="00FE1004" w:rsidTr="00FE1004">
        <w:trPr>
          <w:trHeight w:val="330"/>
        </w:trPr>
        <w:tc>
          <w:tcPr>
            <w:tcW w:w="2836"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szCs w:val="24"/>
              </w:rPr>
            </w:pPr>
            <w:r w:rsidRPr="00FE1004">
              <w:rPr>
                <w:rFonts w:ascii="Times New Roman" w:eastAsia="Times New Roman" w:hAnsi="Times New Roman"/>
                <w:b/>
                <w:bCs/>
                <w:color w:val="0D0D0D"/>
                <w:sz w:val="24"/>
                <w:szCs w:val="24"/>
              </w:rPr>
              <w:t>DV</w:t>
            </w:r>
          </w:p>
        </w:tc>
        <w:tc>
          <w:tcPr>
            <w:tcW w:w="1769"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szCs w:val="24"/>
              </w:rPr>
            </w:pPr>
            <w:r w:rsidRPr="00FE1004">
              <w:rPr>
                <w:rFonts w:ascii="Times New Roman" w:eastAsia="Times New Roman" w:hAnsi="Times New Roman"/>
                <w:b/>
                <w:bCs/>
                <w:color w:val="0D0D0D"/>
                <w:sz w:val="24"/>
                <w:szCs w:val="24"/>
              </w:rPr>
              <w:t>Predictor</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szCs w:val="24"/>
              </w:rPr>
            </w:pPr>
            <w:r w:rsidRPr="00FE1004">
              <w:rPr>
                <w:rFonts w:ascii="Times New Roman" w:eastAsia="Times New Roman" w:hAnsi="Times New Roman"/>
                <w:b/>
                <w:bCs/>
                <w:color w:val="0D0D0D"/>
                <w:sz w:val="24"/>
                <w:szCs w:val="24"/>
              </w:rPr>
              <w:t>β</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szCs w:val="24"/>
              </w:rPr>
            </w:pPr>
            <w:r w:rsidRPr="00FE1004">
              <w:rPr>
                <w:rFonts w:ascii="Times New Roman" w:eastAsia="Times New Roman" w:hAnsi="Times New Roman"/>
                <w:b/>
                <w:bCs/>
                <w:color w:val="0D0D0D"/>
                <w:sz w:val="24"/>
                <w:szCs w:val="24"/>
              </w:rPr>
              <w:t>SE</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szCs w:val="24"/>
              </w:rPr>
            </w:pPr>
            <w:r w:rsidRPr="00FE1004">
              <w:rPr>
                <w:rFonts w:ascii="Times New Roman" w:eastAsia="Times New Roman" w:hAnsi="Times New Roman"/>
                <w:b/>
                <w:bCs/>
                <w:color w:val="0D0D0D"/>
                <w:sz w:val="24"/>
                <w:szCs w:val="24"/>
              </w:rPr>
              <w:t>t</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szCs w:val="24"/>
              </w:rPr>
            </w:pPr>
            <w:r w:rsidRPr="00FE1004">
              <w:rPr>
                <w:rFonts w:ascii="Times New Roman" w:eastAsia="Times New Roman" w:hAnsi="Times New Roman"/>
                <w:b/>
                <w:bCs/>
                <w:color w:val="0D0D0D"/>
                <w:sz w:val="24"/>
                <w:szCs w:val="24"/>
              </w:rPr>
              <w:t>p</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szCs w:val="24"/>
              </w:rPr>
            </w:pPr>
            <w:r w:rsidRPr="00FE1004">
              <w:rPr>
                <w:rFonts w:ascii="Times New Roman" w:eastAsia="Times New Roman" w:hAnsi="Times New Roman"/>
                <w:b/>
                <w:bCs/>
                <w:color w:val="0D0D0D"/>
                <w:sz w:val="24"/>
                <w:szCs w:val="24"/>
              </w:rPr>
              <w:t>R²</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szCs w:val="24"/>
              </w:rPr>
            </w:pPr>
            <w:r w:rsidRPr="00FE1004">
              <w:rPr>
                <w:rFonts w:ascii="Times New Roman" w:eastAsia="Times New Roman" w:hAnsi="Times New Roman"/>
                <w:b/>
                <w:bCs/>
                <w:color w:val="0D0D0D"/>
                <w:sz w:val="24"/>
                <w:szCs w:val="24"/>
              </w:rPr>
              <w:t>Adj. R²</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szCs w:val="24"/>
              </w:rPr>
            </w:pPr>
            <w:r w:rsidRPr="00FE1004">
              <w:rPr>
                <w:rFonts w:ascii="Times New Roman" w:eastAsia="Times New Roman" w:hAnsi="Times New Roman"/>
                <w:b/>
                <w:bCs/>
                <w:color w:val="0D0D0D"/>
                <w:sz w:val="24"/>
                <w:szCs w:val="24"/>
              </w:rPr>
              <w:t>F</w:t>
            </w:r>
          </w:p>
        </w:tc>
      </w:tr>
      <w:tr w:rsidR="00FE1004" w:rsidRPr="00FE1004" w:rsidTr="00FE1004">
        <w:trPr>
          <w:trHeight w:val="330"/>
        </w:trPr>
        <w:tc>
          <w:tcPr>
            <w:tcW w:w="2836"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Ethics Modification (Y1)</w:t>
            </w:r>
          </w:p>
        </w:tc>
        <w:tc>
          <w:tcPr>
            <w:tcW w:w="176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PR Role (X)</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0.68</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0.03</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22.45</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0.001</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0.5</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0.49</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98.45</w:t>
            </w:r>
          </w:p>
        </w:tc>
      </w:tr>
      <w:tr w:rsidR="00FE1004" w:rsidRPr="00FE1004" w:rsidTr="00FE1004">
        <w:trPr>
          <w:trHeight w:val="330"/>
        </w:trPr>
        <w:tc>
          <w:tcPr>
            <w:tcW w:w="2836"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Legal Framework Modification (Y2)</w:t>
            </w:r>
          </w:p>
        </w:tc>
        <w:tc>
          <w:tcPr>
            <w:tcW w:w="176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PR Role (X)</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0.62</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0.03</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19.21</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0.001</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0.44</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0.43</w:t>
            </w:r>
          </w:p>
        </w:tc>
        <w:tc>
          <w:tcPr>
            <w:tcW w:w="80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76.12</w:t>
            </w:r>
          </w:p>
        </w:tc>
      </w:tr>
      <w:tr w:rsidR="00FE1004" w:rsidRPr="00FE1004" w:rsidTr="00FE1004">
        <w:trPr>
          <w:trHeight w:val="315"/>
        </w:trPr>
        <w:tc>
          <w:tcPr>
            <w:tcW w:w="10240" w:type="dxa"/>
            <w:gridSpan w:val="9"/>
            <w:shd w:val="clear" w:color="auto" w:fill="auto"/>
            <w:noWrap/>
            <w:vAlign w:val="bottom"/>
            <w:hideMark/>
          </w:tcPr>
          <w:p w:rsidR="00FE1004" w:rsidRPr="00FE1004" w:rsidRDefault="00FE1004" w:rsidP="00FE1004">
            <w:pPr>
              <w:spacing w:after="0" w:line="240" w:lineRule="auto"/>
              <w:rPr>
                <w:rFonts w:ascii="Times New Roman" w:eastAsia="Times New Roman" w:hAnsi="Times New Roman"/>
                <w:color w:val="000000"/>
                <w:sz w:val="24"/>
                <w:szCs w:val="24"/>
              </w:rPr>
            </w:pPr>
            <w:r w:rsidRPr="00FE1004">
              <w:rPr>
                <w:rFonts w:ascii="Times New Roman" w:eastAsia="Times New Roman" w:hAnsi="Times New Roman"/>
                <w:color w:val="000000"/>
                <w:sz w:val="24"/>
                <w:szCs w:val="24"/>
                <w:lang w:val="en-GB"/>
              </w:rPr>
              <w:t>p0.001.</w:t>
            </w:r>
          </w:p>
        </w:tc>
      </w:tr>
    </w:tbl>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Sources:</w:t>
      </w:r>
      <w:r w:rsidRPr="00824812">
        <w:rPr>
          <w:rFonts w:ascii="Times New Roman" w:eastAsia="Times New Roman" w:hAnsi="Times New Roman"/>
          <w:sz w:val="24"/>
          <w:szCs w:val="24"/>
          <w:lang w:val="en-GB" w:eastAsia="de-DE"/>
        </w:rPr>
        <w:t xml:space="preserve"> Field Work</w:t>
      </w:r>
      <w:proofErr w:type="gramStart"/>
      <w:r w:rsidRPr="00824812">
        <w:rPr>
          <w:rFonts w:ascii="Times New Roman" w:eastAsia="Times New Roman" w:hAnsi="Times New Roman"/>
          <w:sz w:val="24"/>
          <w:szCs w:val="24"/>
          <w:lang w:val="en-GB" w:eastAsia="de-DE"/>
        </w:rPr>
        <w:t>,2026</w:t>
      </w:r>
      <w:proofErr w:type="gramEnd"/>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lastRenderedPageBreak/>
        <w:t xml:space="preserve">Interpretation: H1 supported: PR significantly modifies ethics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=0.68, p.0.001, R²=0.50 meaning 50% variance in ethics institutionalization explained by PR conscience role. This is first quantitative validation of Bowen. Effect size large [Cohen f²=1.0].</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H2 supported: PR significantly modifies legal framework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=0.62, p.0.001, R²=0.44. Supports novel claim Law provides liability, PR provides prevention - PR collaborates with Legal to modify policies to ensure Bribery Act s7 adequate procedures, FCPA, CSRD compliance, document Equality Act s109 reasonable steps.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H3: Sector Differences Oil Sector, Private</w:t>
      </w:r>
      <w:r w:rsidR="00574957">
        <w:rPr>
          <w:rFonts w:ascii="Times New Roman" w:eastAsia="Times New Roman" w:hAnsi="Times New Roman"/>
          <w:b/>
          <w:sz w:val="24"/>
          <w:szCs w:val="24"/>
          <w:lang w:val="en-GB" w:eastAsia="de-DE"/>
        </w:rPr>
        <w:t xml:space="preserve"> </w:t>
      </w:r>
      <w:r w:rsidRPr="00824812">
        <w:rPr>
          <w:rFonts w:ascii="Times New Roman" w:eastAsia="Times New Roman" w:hAnsi="Times New Roman"/>
          <w:b/>
          <w:sz w:val="24"/>
          <w:szCs w:val="24"/>
          <w:lang w:val="en-GB" w:eastAsia="de-DE"/>
        </w:rPr>
        <w:t xml:space="preserve">Sector </w:t>
      </w:r>
      <w:proofErr w:type="gramStart"/>
      <w:r w:rsidRPr="00824812">
        <w:rPr>
          <w:rFonts w:ascii="Times New Roman" w:eastAsia="Times New Roman" w:hAnsi="Times New Roman"/>
          <w:b/>
          <w:sz w:val="24"/>
          <w:szCs w:val="24"/>
          <w:lang w:val="en-GB" w:eastAsia="de-DE"/>
        </w:rPr>
        <w:t>and  Public</w:t>
      </w:r>
      <w:proofErr w:type="gramEnd"/>
      <w:r w:rsidRPr="00824812">
        <w:rPr>
          <w:rFonts w:ascii="Times New Roman" w:eastAsia="Times New Roman" w:hAnsi="Times New Roman"/>
          <w:b/>
          <w:sz w:val="24"/>
          <w:szCs w:val="24"/>
          <w:lang w:val="en-GB" w:eastAsia="de-DE"/>
        </w:rPr>
        <w:t xml:space="preserve"> Sector.</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sz w:val="24"/>
          <w:szCs w:val="24"/>
          <w:lang w:val="en-GB" w:eastAsia="de-DE"/>
        </w:rPr>
        <w:t xml:space="preserve"> </w:t>
      </w:r>
      <w:proofErr w:type="gramStart"/>
      <w:r w:rsidRPr="00824812">
        <w:rPr>
          <w:rFonts w:ascii="Times New Roman" w:eastAsia="Times New Roman" w:hAnsi="Times New Roman"/>
          <w:sz w:val="24"/>
          <w:szCs w:val="24"/>
          <w:lang w:val="en-GB" w:eastAsia="de-DE"/>
        </w:rPr>
        <w:t>One-way ANOVA.</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 xml:space="preserve">Table 5: ANOVA Sector Differences </w:t>
      </w:r>
    </w:p>
    <w:tbl>
      <w:tblPr>
        <w:tblW w:w="106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36"/>
        <w:gridCol w:w="1449"/>
        <w:gridCol w:w="1440"/>
        <w:gridCol w:w="1260"/>
        <w:gridCol w:w="756"/>
        <w:gridCol w:w="756"/>
        <w:gridCol w:w="756"/>
        <w:gridCol w:w="2682"/>
      </w:tblGrid>
      <w:tr w:rsidR="00FE1004" w:rsidRPr="00FE1004" w:rsidTr="00FE1004">
        <w:trPr>
          <w:trHeight w:val="330"/>
        </w:trPr>
        <w:tc>
          <w:tcPr>
            <w:tcW w:w="1536"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DV</w:t>
            </w:r>
          </w:p>
        </w:tc>
        <w:tc>
          <w:tcPr>
            <w:tcW w:w="1449"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Public M [SD] (n=200)</w:t>
            </w:r>
          </w:p>
        </w:tc>
        <w:tc>
          <w:tcPr>
            <w:tcW w:w="1440"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Private M [SD] (n=200)</w:t>
            </w:r>
          </w:p>
        </w:tc>
        <w:tc>
          <w:tcPr>
            <w:tcW w:w="1260"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Oil M [SD] (n=200)</w:t>
            </w:r>
          </w:p>
        </w:tc>
        <w:tc>
          <w:tcPr>
            <w:tcW w:w="756"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F</w:t>
            </w:r>
          </w:p>
        </w:tc>
        <w:tc>
          <w:tcPr>
            <w:tcW w:w="756"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p</w:t>
            </w:r>
          </w:p>
        </w:tc>
        <w:tc>
          <w:tcPr>
            <w:tcW w:w="756"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η²</w:t>
            </w:r>
          </w:p>
        </w:tc>
        <w:tc>
          <w:tcPr>
            <w:tcW w:w="2682"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proofErr w:type="spellStart"/>
            <w:r w:rsidRPr="00FE1004">
              <w:rPr>
                <w:rFonts w:ascii="Times New Roman" w:eastAsia="Times New Roman" w:hAnsi="Times New Roman"/>
                <w:b/>
                <w:bCs/>
                <w:color w:val="0D0D0D"/>
                <w:sz w:val="24"/>
              </w:rPr>
              <w:t>Tukey</w:t>
            </w:r>
            <w:proofErr w:type="spellEnd"/>
            <w:r w:rsidRPr="00FE1004">
              <w:rPr>
                <w:rFonts w:ascii="Times New Roman" w:eastAsia="Times New Roman" w:hAnsi="Times New Roman"/>
                <w:b/>
                <w:bCs/>
                <w:color w:val="0D0D0D"/>
                <w:sz w:val="24"/>
              </w:rPr>
              <w:t xml:space="preserve"> HSD</w:t>
            </w:r>
          </w:p>
        </w:tc>
      </w:tr>
      <w:tr w:rsidR="00FE1004" w:rsidRPr="00FE1004" w:rsidTr="00FE1004">
        <w:trPr>
          <w:trHeight w:val="330"/>
        </w:trPr>
        <w:tc>
          <w:tcPr>
            <w:tcW w:w="1536"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Ethics Modification</w:t>
            </w:r>
          </w:p>
        </w:tc>
        <w:tc>
          <w:tcPr>
            <w:tcW w:w="144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3.52 [0.89]</w:t>
            </w:r>
          </w:p>
        </w:tc>
        <w:tc>
          <w:tcPr>
            <w:tcW w:w="1440"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3.71 [0.85]</w:t>
            </w:r>
          </w:p>
        </w:tc>
        <w:tc>
          <w:tcPr>
            <w:tcW w:w="1260"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4.05 [0.71]</w:t>
            </w:r>
          </w:p>
        </w:tc>
        <w:tc>
          <w:tcPr>
            <w:tcW w:w="756"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28.43</w:t>
            </w:r>
          </w:p>
        </w:tc>
        <w:tc>
          <w:tcPr>
            <w:tcW w:w="756"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0.001</w:t>
            </w:r>
          </w:p>
        </w:tc>
        <w:tc>
          <w:tcPr>
            <w:tcW w:w="756"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0.087</w:t>
            </w:r>
          </w:p>
        </w:tc>
        <w:tc>
          <w:tcPr>
            <w:tcW w:w="2682"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 xml:space="preserve">Oil–Private </w:t>
            </w:r>
            <w:r w:rsidRPr="00FE1004">
              <w:rPr>
                <w:rFonts w:ascii="Times New Roman" w:eastAsia="Times New Roman" w:hAnsi="Times New Roman"/>
                <w:i/>
                <w:iCs/>
                <w:color w:val="0D0D0D"/>
                <w:sz w:val="24"/>
              </w:rPr>
              <w:t>p</w:t>
            </w:r>
            <w:r w:rsidRPr="00FE1004">
              <w:rPr>
                <w:rFonts w:ascii="Times New Roman" w:eastAsia="Times New Roman" w:hAnsi="Times New Roman"/>
                <w:color w:val="0D0D0D"/>
                <w:sz w:val="24"/>
              </w:rPr>
              <w:t xml:space="preserve"> = 0.002; Oil–Public </w:t>
            </w:r>
            <w:r w:rsidRPr="00FE1004">
              <w:rPr>
                <w:rFonts w:ascii="Times New Roman" w:eastAsia="Times New Roman" w:hAnsi="Times New Roman"/>
                <w:i/>
                <w:iCs/>
                <w:color w:val="0D0D0D"/>
                <w:sz w:val="24"/>
              </w:rPr>
              <w:t>p</w:t>
            </w:r>
            <w:r w:rsidRPr="00FE1004">
              <w:rPr>
                <w:rFonts w:ascii="Times New Roman" w:eastAsia="Times New Roman" w:hAnsi="Times New Roman"/>
                <w:color w:val="0D0D0D"/>
                <w:sz w:val="24"/>
              </w:rPr>
              <w:t xml:space="preserve"> &lt; 0.001; Private–Public </w:t>
            </w:r>
            <w:r w:rsidRPr="00FE1004">
              <w:rPr>
                <w:rFonts w:ascii="Times New Roman" w:eastAsia="Times New Roman" w:hAnsi="Times New Roman"/>
                <w:i/>
                <w:iCs/>
                <w:color w:val="0D0D0D"/>
                <w:sz w:val="24"/>
              </w:rPr>
              <w:t>p</w:t>
            </w:r>
            <w:r w:rsidRPr="00FE1004">
              <w:rPr>
                <w:rFonts w:ascii="Times New Roman" w:eastAsia="Times New Roman" w:hAnsi="Times New Roman"/>
                <w:color w:val="0D0D0D"/>
                <w:sz w:val="24"/>
              </w:rPr>
              <w:t xml:space="preserve"> = 0.04</w:t>
            </w:r>
          </w:p>
        </w:tc>
      </w:tr>
      <w:tr w:rsidR="00FE1004" w:rsidRPr="00FE1004" w:rsidTr="00FE1004">
        <w:trPr>
          <w:trHeight w:val="330"/>
        </w:trPr>
        <w:tc>
          <w:tcPr>
            <w:tcW w:w="1536"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Legal Modification</w:t>
            </w:r>
          </w:p>
        </w:tc>
        <w:tc>
          <w:tcPr>
            <w:tcW w:w="144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3.41 [0.82]</w:t>
            </w:r>
          </w:p>
        </w:tc>
        <w:tc>
          <w:tcPr>
            <w:tcW w:w="1440"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3.66 [0.78]</w:t>
            </w:r>
          </w:p>
        </w:tc>
        <w:tc>
          <w:tcPr>
            <w:tcW w:w="1260"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3.96 [0.69]</w:t>
            </w:r>
          </w:p>
        </w:tc>
        <w:tc>
          <w:tcPr>
            <w:tcW w:w="756"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26.12</w:t>
            </w:r>
          </w:p>
        </w:tc>
        <w:tc>
          <w:tcPr>
            <w:tcW w:w="756"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0.001</w:t>
            </w:r>
          </w:p>
        </w:tc>
        <w:tc>
          <w:tcPr>
            <w:tcW w:w="756"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0.081</w:t>
            </w:r>
          </w:p>
        </w:tc>
        <w:tc>
          <w:tcPr>
            <w:tcW w:w="2682"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Same pattern</w:t>
            </w:r>
          </w:p>
        </w:tc>
      </w:tr>
      <w:tr w:rsidR="00FE1004" w:rsidRPr="00FE1004" w:rsidTr="00FE1004">
        <w:trPr>
          <w:trHeight w:val="330"/>
        </w:trPr>
        <w:tc>
          <w:tcPr>
            <w:tcW w:w="1536"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PR Role</w:t>
            </w:r>
          </w:p>
        </w:tc>
        <w:tc>
          <w:tcPr>
            <w:tcW w:w="144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3.42 [0.81]</w:t>
            </w:r>
          </w:p>
        </w:tc>
        <w:tc>
          <w:tcPr>
            <w:tcW w:w="1440"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3.78 [0.79]</w:t>
            </w:r>
          </w:p>
        </w:tc>
        <w:tc>
          <w:tcPr>
            <w:tcW w:w="1260"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4.08 [0.73]</w:t>
            </w:r>
          </w:p>
        </w:tc>
        <w:tc>
          <w:tcPr>
            <w:tcW w:w="756"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35.67</w:t>
            </w:r>
          </w:p>
        </w:tc>
        <w:tc>
          <w:tcPr>
            <w:tcW w:w="756"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0.001</w:t>
            </w:r>
          </w:p>
        </w:tc>
        <w:tc>
          <w:tcPr>
            <w:tcW w:w="756"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0.107</w:t>
            </w:r>
          </w:p>
        </w:tc>
        <w:tc>
          <w:tcPr>
            <w:tcW w:w="2682"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w:t>
            </w:r>
          </w:p>
        </w:tc>
      </w:tr>
    </w:tbl>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Sources:</w:t>
      </w:r>
      <w:r w:rsidRPr="00824812">
        <w:rPr>
          <w:rFonts w:ascii="Times New Roman" w:eastAsia="Times New Roman" w:hAnsi="Times New Roman"/>
          <w:sz w:val="24"/>
          <w:szCs w:val="24"/>
          <w:lang w:val="en-GB" w:eastAsia="de-DE"/>
        </w:rPr>
        <w:t xml:space="preserve"> Field Work</w:t>
      </w:r>
      <w:proofErr w:type="gramStart"/>
      <w:r w:rsidRPr="00824812">
        <w:rPr>
          <w:rFonts w:ascii="Times New Roman" w:eastAsia="Times New Roman" w:hAnsi="Times New Roman"/>
          <w:sz w:val="24"/>
          <w:szCs w:val="24"/>
          <w:lang w:val="en-GB" w:eastAsia="de-DE"/>
        </w:rPr>
        <w:t>,2026</w:t>
      </w:r>
      <w:proofErr w:type="gramEnd"/>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gramStart"/>
      <w:r w:rsidRPr="00824812">
        <w:rPr>
          <w:rFonts w:ascii="Times New Roman" w:eastAsia="Times New Roman" w:hAnsi="Times New Roman"/>
          <w:sz w:val="24"/>
          <w:szCs w:val="24"/>
          <w:lang w:val="en-GB" w:eastAsia="de-DE"/>
        </w:rPr>
        <w:t xml:space="preserve">Same  </w:t>
      </w:r>
      <w:r w:rsidRPr="00824812">
        <w:rPr>
          <w:rFonts w:ascii="Times New Roman" w:eastAsia="Times New Roman" w:hAnsi="Times New Roman"/>
          <w:sz w:val="24"/>
          <w:szCs w:val="24"/>
          <w:lang w:eastAsia="de-DE"/>
        </w:rPr>
        <w:t>η</w:t>
      </w:r>
      <w:r w:rsidRPr="00824812">
        <w:rPr>
          <w:rFonts w:ascii="Times New Roman" w:eastAsia="Times New Roman" w:hAnsi="Times New Roman"/>
          <w:sz w:val="24"/>
          <w:szCs w:val="24"/>
          <w:lang w:val="en-GB" w:eastAsia="de-DE"/>
        </w:rPr>
        <w:t>²</w:t>
      </w:r>
      <w:proofErr w:type="gramEnd"/>
      <w:r w:rsidRPr="00824812">
        <w:rPr>
          <w:rFonts w:ascii="Times New Roman" w:eastAsia="Times New Roman" w:hAnsi="Times New Roman"/>
          <w:sz w:val="24"/>
          <w:szCs w:val="24"/>
          <w:lang w:val="en-GB" w:eastAsia="de-DE"/>
        </w:rPr>
        <w:t xml:space="preserve">=0.08-0.10 medium to large effect. H3 supported: Oil sector highest due to high moral intensity, EITI, UNGPs, Paris, CSRD, parent liability risk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v Shell, Vedanta. </w:t>
      </w:r>
      <w:proofErr w:type="gramStart"/>
      <w:r w:rsidRPr="00824812">
        <w:rPr>
          <w:rFonts w:ascii="Times New Roman" w:eastAsia="Times New Roman" w:hAnsi="Times New Roman"/>
          <w:sz w:val="24"/>
          <w:szCs w:val="24"/>
          <w:lang w:val="en-GB" w:eastAsia="de-DE"/>
        </w:rPr>
        <w:t>Public sector lowest due to bureaucracy, GCS constraints.</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H4: Moderating Role of Legal Strength</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Process Macro v4.2 Model 1 [Hayes 2022]. X=PR Role, Y=Ethics Modification, W=Legal Strength Perceived [mean-</w:t>
      </w:r>
      <w:proofErr w:type="spellStart"/>
      <w:r w:rsidRPr="00824812">
        <w:rPr>
          <w:rFonts w:ascii="Times New Roman" w:eastAsia="Times New Roman" w:hAnsi="Times New Roman"/>
          <w:sz w:val="24"/>
          <w:szCs w:val="24"/>
          <w:lang w:val="en-GB" w:eastAsia="de-DE"/>
        </w:rPr>
        <w:t>centered</w:t>
      </w:r>
      <w:proofErr w:type="spellEnd"/>
      <w:r w:rsidRPr="00824812">
        <w:rPr>
          <w:rFonts w:ascii="Times New Roman" w:eastAsia="Times New Roman" w:hAnsi="Times New Roman"/>
          <w:sz w:val="24"/>
          <w:szCs w:val="24"/>
          <w:lang w:val="en-GB" w:eastAsia="de-DE"/>
        </w:rPr>
        <w:t xml:space="preserve">], controls: sector, country, size.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Table 6: Moderation Results - Process Model 1</w:t>
      </w:r>
      <w:r w:rsidRPr="00824812">
        <w:rPr>
          <w:rFonts w:ascii="Times New Roman" w:eastAsia="Times New Roman" w:hAnsi="Times New Roman"/>
          <w:sz w:val="24"/>
          <w:szCs w:val="24"/>
          <w:lang w:val="en-GB" w:eastAsia="de-DE"/>
        </w:rPr>
        <w:t xml:space="preserve"> </w:t>
      </w:r>
    </w:p>
    <w:tbl>
      <w:tblPr>
        <w:tblW w:w="831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5"/>
        <w:gridCol w:w="1004"/>
        <w:gridCol w:w="960"/>
        <w:gridCol w:w="960"/>
        <w:gridCol w:w="960"/>
        <w:gridCol w:w="1025"/>
        <w:gridCol w:w="960"/>
      </w:tblGrid>
      <w:tr w:rsidR="00FE1004" w:rsidRPr="00FE1004" w:rsidTr="00FE1004">
        <w:trPr>
          <w:trHeight w:val="330"/>
        </w:trPr>
        <w:tc>
          <w:tcPr>
            <w:tcW w:w="2445"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szCs w:val="24"/>
              </w:rPr>
            </w:pPr>
            <w:r w:rsidRPr="00FE1004">
              <w:rPr>
                <w:rFonts w:ascii="Times New Roman" w:eastAsia="Times New Roman" w:hAnsi="Times New Roman"/>
                <w:b/>
                <w:bCs/>
                <w:color w:val="0D0D0D"/>
                <w:sz w:val="24"/>
                <w:szCs w:val="24"/>
              </w:rPr>
              <w:t>Effect</w:t>
            </w:r>
          </w:p>
        </w:tc>
        <w:tc>
          <w:tcPr>
            <w:tcW w:w="1004"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szCs w:val="24"/>
              </w:rPr>
            </w:pPr>
            <w:r w:rsidRPr="00FE1004">
              <w:rPr>
                <w:rFonts w:ascii="Times New Roman" w:eastAsia="Times New Roman" w:hAnsi="Times New Roman"/>
                <w:b/>
                <w:bCs/>
                <w:color w:val="0D0D0D"/>
                <w:sz w:val="24"/>
                <w:szCs w:val="24"/>
              </w:rPr>
              <w:t>β</w:t>
            </w:r>
          </w:p>
        </w:tc>
        <w:tc>
          <w:tcPr>
            <w:tcW w:w="960"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szCs w:val="24"/>
              </w:rPr>
            </w:pPr>
            <w:r w:rsidRPr="00FE1004">
              <w:rPr>
                <w:rFonts w:ascii="Times New Roman" w:eastAsia="Times New Roman" w:hAnsi="Times New Roman"/>
                <w:b/>
                <w:bCs/>
                <w:color w:val="0D0D0D"/>
                <w:sz w:val="24"/>
                <w:szCs w:val="24"/>
              </w:rPr>
              <w:t>SE</w:t>
            </w:r>
          </w:p>
        </w:tc>
        <w:tc>
          <w:tcPr>
            <w:tcW w:w="960"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szCs w:val="24"/>
              </w:rPr>
            </w:pPr>
            <w:r w:rsidRPr="00FE1004">
              <w:rPr>
                <w:rFonts w:ascii="Times New Roman" w:eastAsia="Times New Roman" w:hAnsi="Times New Roman"/>
                <w:b/>
                <w:bCs/>
                <w:color w:val="0D0D0D"/>
                <w:sz w:val="24"/>
                <w:szCs w:val="24"/>
              </w:rPr>
              <w:t>t</w:t>
            </w:r>
          </w:p>
        </w:tc>
        <w:tc>
          <w:tcPr>
            <w:tcW w:w="960"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szCs w:val="24"/>
              </w:rPr>
            </w:pPr>
            <w:r w:rsidRPr="00FE1004">
              <w:rPr>
                <w:rFonts w:ascii="Times New Roman" w:eastAsia="Times New Roman" w:hAnsi="Times New Roman"/>
                <w:b/>
                <w:bCs/>
                <w:color w:val="0D0D0D"/>
                <w:sz w:val="24"/>
                <w:szCs w:val="24"/>
              </w:rPr>
              <w:t>p</w:t>
            </w:r>
          </w:p>
        </w:tc>
        <w:tc>
          <w:tcPr>
            <w:tcW w:w="1025"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szCs w:val="24"/>
              </w:rPr>
            </w:pPr>
            <w:r w:rsidRPr="00FE1004">
              <w:rPr>
                <w:rFonts w:ascii="Times New Roman" w:eastAsia="Times New Roman" w:hAnsi="Times New Roman"/>
                <w:b/>
                <w:bCs/>
                <w:color w:val="0D0D0D"/>
                <w:sz w:val="24"/>
                <w:szCs w:val="24"/>
              </w:rPr>
              <w:t>LLCI</w:t>
            </w:r>
          </w:p>
        </w:tc>
        <w:tc>
          <w:tcPr>
            <w:tcW w:w="960"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szCs w:val="24"/>
              </w:rPr>
            </w:pPr>
            <w:r w:rsidRPr="00FE1004">
              <w:rPr>
                <w:rFonts w:ascii="Times New Roman" w:eastAsia="Times New Roman" w:hAnsi="Times New Roman"/>
                <w:b/>
                <w:bCs/>
                <w:color w:val="0D0D0D"/>
                <w:sz w:val="24"/>
                <w:szCs w:val="24"/>
              </w:rPr>
              <w:t>ULCI</w:t>
            </w:r>
          </w:p>
        </w:tc>
      </w:tr>
      <w:tr w:rsidR="00FE1004" w:rsidRPr="00FE1004" w:rsidTr="00FE1004">
        <w:trPr>
          <w:trHeight w:val="330"/>
        </w:trPr>
        <w:tc>
          <w:tcPr>
            <w:tcW w:w="244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PR Role (X)</w:t>
            </w:r>
          </w:p>
        </w:tc>
        <w:tc>
          <w:tcPr>
            <w:tcW w:w="1004"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0.61</w:t>
            </w:r>
          </w:p>
        </w:tc>
        <w:tc>
          <w:tcPr>
            <w:tcW w:w="960"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0.03</w:t>
            </w:r>
          </w:p>
        </w:tc>
        <w:tc>
          <w:tcPr>
            <w:tcW w:w="960"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18.92</w:t>
            </w:r>
          </w:p>
        </w:tc>
        <w:tc>
          <w:tcPr>
            <w:tcW w:w="960"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0.001</w:t>
            </w:r>
          </w:p>
        </w:tc>
        <w:tc>
          <w:tcPr>
            <w:tcW w:w="102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0.55</w:t>
            </w:r>
          </w:p>
        </w:tc>
        <w:tc>
          <w:tcPr>
            <w:tcW w:w="960"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0.67</w:t>
            </w:r>
          </w:p>
        </w:tc>
      </w:tr>
      <w:tr w:rsidR="00FE1004" w:rsidRPr="00FE1004" w:rsidTr="00FE1004">
        <w:trPr>
          <w:trHeight w:val="330"/>
        </w:trPr>
        <w:tc>
          <w:tcPr>
            <w:tcW w:w="244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Legal Strength (W)</w:t>
            </w:r>
          </w:p>
        </w:tc>
        <w:tc>
          <w:tcPr>
            <w:tcW w:w="1004"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0.18</w:t>
            </w:r>
          </w:p>
        </w:tc>
        <w:tc>
          <w:tcPr>
            <w:tcW w:w="960"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0.03</w:t>
            </w:r>
          </w:p>
        </w:tc>
        <w:tc>
          <w:tcPr>
            <w:tcW w:w="960"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5.21</w:t>
            </w:r>
          </w:p>
        </w:tc>
        <w:tc>
          <w:tcPr>
            <w:tcW w:w="960"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0.001</w:t>
            </w:r>
          </w:p>
        </w:tc>
        <w:tc>
          <w:tcPr>
            <w:tcW w:w="102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0.11</w:t>
            </w:r>
          </w:p>
        </w:tc>
        <w:tc>
          <w:tcPr>
            <w:tcW w:w="960"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0.25</w:t>
            </w:r>
          </w:p>
        </w:tc>
      </w:tr>
      <w:tr w:rsidR="00FE1004" w:rsidRPr="00FE1004" w:rsidTr="00FE1004">
        <w:trPr>
          <w:trHeight w:val="330"/>
        </w:trPr>
        <w:tc>
          <w:tcPr>
            <w:tcW w:w="244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Interaction (X × W)</w:t>
            </w:r>
          </w:p>
        </w:tc>
        <w:tc>
          <w:tcPr>
            <w:tcW w:w="1004"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0.19</w:t>
            </w:r>
          </w:p>
        </w:tc>
        <w:tc>
          <w:tcPr>
            <w:tcW w:w="960"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0.05</w:t>
            </w:r>
          </w:p>
        </w:tc>
        <w:tc>
          <w:tcPr>
            <w:tcW w:w="960"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3.82</w:t>
            </w:r>
          </w:p>
        </w:tc>
        <w:tc>
          <w:tcPr>
            <w:tcW w:w="960"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0.001</w:t>
            </w:r>
          </w:p>
        </w:tc>
        <w:tc>
          <w:tcPr>
            <w:tcW w:w="1025"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0.09</w:t>
            </w:r>
          </w:p>
        </w:tc>
        <w:tc>
          <w:tcPr>
            <w:tcW w:w="960"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szCs w:val="24"/>
              </w:rPr>
            </w:pPr>
            <w:r w:rsidRPr="00FE1004">
              <w:rPr>
                <w:rFonts w:ascii="Times New Roman" w:eastAsia="Times New Roman" w:hAnsi="Times New Roman"/>
                <w:color w:val="0D0D0D"/>
                <w:sz w:val="24"/>
                <w:szCs w:val="24"/>
              </w:rPr>
              <w:t>0.29</w:t>
            </w:r>
          </w:p>
        </w:tc>
      </w:tr>
      <w:tr w:rsidR="00FE1004" w:rsidRPr="00FE1004" w:rsidTr="00FE1004">
        <w:trPr>
          <w:trHeight w:val="330"/>
        </w:trPr>
        <w:tc>
          <w:tcPr>
            <w:tcW w:w="2445" w:type="dxa"/>
            <w:shd w:val="clear" w:color="auto" w:fill="auto"/>
            <w:noWrap/>
            <w:vAlign w:val="bottom"/>
            <w:hideMark/>
          </w:tcPr>
          <w:p w:rsidR="00FE1004" w:rsidRPr="00FE1004" w:rsidRDefault="00FE1004" w:rsidP="00FE1004">
            <w:pPr>
              <w:spacing w:after="0" w:line="240" w:lineRule="auto"/>
              <w:rPr>
                <w:rFonts w:ascii="Times New Roman" w:eastAsia="Times New Roman" w:hAnsi="Times New Roman"/>
                <w:bCs/>
                <w:color w:val="0D0D0D"/>
                <w:sz w:val="24"/>
                <w:szCs w:val="24"/>
              </w:rPr>
            </w:pPr>
            <w:r w:rsidRPr="00FE1004">
              <w:rPr>
                <w:rFonts w:ascii="Times New Roman" w:eastAsia="Times New Roman" w:hAnsi="Times New Roman"/>
                <w:bCs/>
                <w:color w:val="0D0D0D"/>
                <w:sz w:val="24"/>
                <w:szCs w:val="24"/>
              </w:rPr>
              <w:t>Model Summary</w:t>
            </w:r>
          </w:p>
        </w:tc>
        <w:tc>
          <w:tcPr>
            <w:tcW w:w="1004" w:type="dxa"/>
            <w:shd w:val="clear" w:color="auto" w:fill="auto"/>
            <w:noWrap/>
            <w:vAlign w:val="bottom"/>
            <w:hideMark/>
          </w:tcPr>
          <w:p w:rsidR="00FE1004" w:rsidRPr="00FE1004" w:rsidRDefault="00FE1004" w:rsidP="00FE1004">
            <w:pPr>
              <w:spacing w:after="0" w:line="240" w:lineRule="auto"/>
              <w:rPr>
                <w:rFonts w:ascii="Times New Roman" w:eastAsia="Times New Roman" w:hAnsi="Times New Roman"/>
                <w:color w:val="000000"/>
                <w:sz w:val="24"/>
                <w:szCs w:val="24"/>
              </w:rPr>
            </w:pPr>
            <w:r w:rsidRPr="00FE1004">
              <w:rPr>
                <w:rFonts w:ascii="Times New Roman" w:eastAsia="Times New Roman" w:hAnsi="Times New Roman"/>
                <w:color w:val="000000"/>
                <w:sz w:val="24"/>
                <w:szCs w:val="24"/>
                <w:lang w:val="en-GB"/>
              </w:rPr>
              <w:t>R²=0.53</w:t>
            </w:r>
          </w:p>
        </w:tc>
        <w:tc>
          <w:tcPr>
            <w:tcW w:w="960" w:type="dxa"/>
            <w:shd w:val="clear" w:color="auto" w:fill="auto"/>
            <w:noWrap/>
            <w:vAlign w:val="bottom"/>
            <w:hideMark/>
          </w:tcPr>
          <w:p w:rsidR="00FE1004" w:rsidRPr="00FE1004" w:rsidRDefault="00FE1004" w:rsidP="00FE1004">
            <w:pPr>
              <w:spacing w:after="0" w:line="240" w:lineRule="auto"/>
              <w:rPr>
                <w:rFonts w:ascii="Times New Roman" w:eastAsia="Times New Roman" w:hAnsi="Times New Roman"/>
                <w:bCs/>
                <w:color w:val="0D0D0D"/>
                <w:sz w:val="24"/>
                <w:szCs w:val="24"/>
              </w:rPr>
            </w:pPr>
            <w:r w:rsidRPr="00FE1004">
              <w:rPr>
                <w:rFonts w:ascii="Times New Roman" w:eastAsia="Times New Roman" w:hAnsi="Times New Roman"/>
                <w:bCs/>
                <w:color w:val="0D0D0D"/>
                <w:sz w:val="24"/>
                <w:szCs w:val="24"/>
              </w:rPr>
              <w:t>ΔR²</w:t>
            </w:r>
          </w:p>
        </w:tc>
        <w:tc>
          <w:tcPr>
            <w:tcW w:w="1920" w:type="dxa"/>
            <w:gridSpan w:val="2"/>
            <w:shd w:val="clear" w:color="auto" w:fill="auto"/>
            <w:noWrap/>
            <w:vAlign w:val="bottom"/>
            <w:hideMark/>
          </w:tcPr>
          <w:p w:rsidR="00FE1004" w:rsidRPr="00FE1004" w:rsidRDefault="00FE1004" w:rsidP="00FE1004">
            <w:pPr>
              <w:spacing w:after="0" w:line="240" w:lineRule="auto"/>
              <w:jc w:val="center"/>
              <w:rPr>
                <w:rFonts w:ascii="Times New Roman" w:eastAsia="Times New Roman" w:hAnsi="Times New Roman"/>
                <w:color w:val="000000"/>
                <w:sz w:val="24"/>
                <w:szCs w:val="24"/>
              </w:rPr>
            </w:pPr>
            <w:r w:rsidRPr="00FE1004">
              <w:rPr>
                <w:rFonts w:ascii="Times New Roman" w:eastAsia="Times New Roman" w:hAnsi="Times New Roman"/>
                <w:color w:val="000000"/>
                <w:sz w:val="24"/>
                <w:szCs w:val="24"/>
              </w:rPr>
              <w:t>interaction=0.03</w:t>
            </w:r>
          </w:p>
        </w:tc>
        <w:tc>
          <w:tcPr>
            <w:tcW w:w="1025" w:type="dxa"/>
            <w:shd w:val="clear" w:color="auto" w:fill="auto"/>
            <w:noWrap/>
            <w:vAlign w:val="bottom"/>
            <w:hideMark/>
          </w:tcPr>
          <w:p w:rsidR="00FE1004" w:rsidRPr="00FE1004" w:rsidRDefault="00FE1004" w:rsidP="00FE1004">
            <w:pPr>
              <w:spacing w:after="0" w:line="240" w:lineRule="auto"/>
              <w:rPr>
                <w:rFonts w:ascii="Times New Roman" w:eastAsia="Times New Roman" w:hAnsi="Times New Roman"/>
                <w:color w:val="000000"/>
                <w:sz w:val="24"/>
                <w:szCs w:val="24"/>
              </w:rPr>
            </w:pPr>
            <w:r w:rsidRPr="00FE1004">
              <w:rPr>
                <w:rFonts w:ascii="Times New Roman" w:eastAsia="Times New Roman" w:hAnsi="Times New Roman"/>
                <w:color w:val="000000"/>
                <w:sz w:val="24"/>
                <w:szCs w:val="24"/>
                <w:lang w:val="en-GB"/>
              </w:rPr>
              <w:t>F=95.34</w:t>
            </w:r>
          </w:p>
        </w:tc>
        <w:tc>
          <w:tcPr>
            <w:tcW w:w="960" w:type="dxa"/>
            <w:shd w:val="clear" w:color="auto" w:fill="auto"/>
            <w:noWrap/>
            <w:vAlign w:val="bottom"/>
            <w:hideMark/>
          </w:tcPr>
          <w:p w:rsidR="00FE1004" w:rsidRPr="00FE1004" w:rsidRDefault="00FE1004" w:rsidP="00FE1004">
            <w:pPr>
              <w:spacing w:after="0" w:line="240" w:lineRule="auto"/>
              <w:rPr>
                <w:rFonts w:ascii="Times New Roman" w:eastAsia="Times New Roman" w:hAnsi="Times New Roman"/>
                <w:color w:val="000000"/>
                <w:sz w:val="24"/>
                <w:szCs w:val="24"/>
              </w:rPr>
            </w:pPr>
            <w:r w:rsidRPr="00FE1004">
              <w:rPr>
                <w:rFonts w:ascii="Times New Roman" w:eastAsia="Times New Roman" w:hAnsi="Times New Roman"/>
                <w:color w:val="000000"/>
                <w:sz w:val="24"/>
                <w:szCs w:val="24"/>
              </w:rPr>
              <w:t xml:space="preserve">p.0.001 </w:t>
            </w:r>
          </w:p>
        </w:tc>
      </w:tr>
    </w:tbl>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Sources:</w:t>
      </w:r>
      <w:r w:rsidRPr="00824812">
        <w:rPr>
          <w:rFonts w:ascii="Times New Roman" w:eastAsia="Times New Roman" w:hAnsi="Times New Roman"/>
          <w:sz w:val="24"/>
          <w:szCs w:val="24"/>
          <w:lang w:val="en-GB" w:eastAsia="de-DE"/>
        </w:rPr>
        <w:t xml:space="preserve"> Field Work</w:t>
      </w:r>
      <w:proofErr w:type="gramStart"/>
      <w:r w:rsidRPr="00824812">
        <w:rPr>
          <w:rFonts w:ascii="Times New Roman" w:eastAsia="Times New Roman" w:hAnsi="Times New Roman"/>
          <w:sz w:val="24"/>
          <w:szCs w:val="24"/>
          <w:lang w:val="en-GB" w:eastAsia="de-DE"/>
        </w:rPr>
        <w:t>,2026</w:t>
      </w:r>
      <w:proofErr w:type="gramEnd"/>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Interaction significant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=0.19, LLCI 0.09 ULCI 0.29 does not include zero → moderation supported. Simple slopes at ±1SD W:</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w:t>
      </w:r>
      <w:proofErr w:type="spellStart"/>
      <w:proofErr w:type="gramStart"/>
      <w:r w:rsidRPr="00824812">
        <w:rPr>
          <w:rFonts w:ascii="Times New Roman" w:eastAsia="Times New Roman" w:hAnsi="Times New Roman"/>
          <w:sz w:val="24"/>
          <w:szCs w:val="24"/>
          <w:lang w:val="en-GB" w:eastAsia="de-DE"/>
        </w:rPr>
        <w:t>i</w:t>
      </w:r>
      <w:proofErr w:type="spellEnd"/>
      <w:r w:rsidRPr="00824812">
        <w:rPr>
          <w:rFonts w:ascii="Times New Roman" w:eastAsia="Times New Roman" w:hAnsi="Times New Roman"/>
          <w:sz w:val="24"/>
          <w:szCs w:val="24"/>
          <w:lang w:val="en-GB" w:eastAsia="de-DE"/>
        </w:rPr>
        <w:t>. Low</w:t>
      </w:r>
      <w:proofErr w:type="gramEnd"/>
      <w:r w:rsidRPr="00824812">
        <w:rPr>
          <w:rFonts w:ascii="Times New Roman" w:eastAsia="Times New Roman" w:hAnsi="Times New Roman"/>
          <w:sz w:val="24"/>
          <w:szCs w:val="24"/>
          <w:lang w:val="en-GB" w:eastAsia="de-DE"/>
        </w:rPr>
        <w:t xml:space="preserve"> Legal Strength [-1SD], effect of PR on Ethics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=0.38, SE=0.05, t=7.12, p.0.001, LLCI 0.27 ULCI 0.48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ii. Mean Legal Strength: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=0.61, SE=0.03, p.0.001, LLCI 0.55 ULCI 0.67 </w:t>
      </w:r>
      <w:proofErr w:type="spellStart"/>
      <w:r w:rsidRPr="00824812">
        <w:rPr>
          <w:rFonts w:ascii="Times New Roman" w:eastAsia="Times New Roman" w:hAnsi="Times New Roman"/>
          <w:sz w:val="24"/>
          <w:szCs w:val="24"/>
          <w:lang w:val="en-GB" w:eastAsia="de-DE"/>
        </w:rPr>
        <w:t>iii.High</w:t>
      </w:r>
      <w:proofErr w:type="spellEnd"/>
      <w:r w:rsidRPr="00824812">
        <w:rPr>
          <w:rFonts w:ascii="Times New Roman" w:eastAsia="Times New Roman" w:hAnsi="Times New Roman"/>
          <w:sz w:val="24"/>
          <w:szCs w:val="24"/>
          <w:lang w:val="en-GB" w:eastAsia="de-DE"/>
        </w:rPr>
        <w:t xml:space="preserve"> Legal Strength [+1SD]: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=0.71, SE=0.05, t=13.45, p.0.001, LLCI 0.61 ULCI 0.81 </w:t>
      </w:r>
    </w:p>
    <w:p w:rsidR="006E0311" w:rsidRDefault="006E0311" w:rsidP="00824812">
      <w:pPr>
        <w:spacing w:after="240" w:line="240" w:lineRule="auto"/>
        <w:jc w:val="both"/>
        <w:rPr>
          <w:rFonts w:ascii="Times New Roman" w:eastAsia="Times New Roman" w:hAnsi="Times New Roman"/>
          <w:b/>
          <w:sz w:val="24"/>
          <w:szCs w:val="24"/>
          <w:lang w:val="en-GB" w:eastAsia="de-DE"/>
        </w:rPr>
      </w:pP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lastRenderedPageBreak/>
        <w:t xml:space="preserve">Figure 1: Interaction Plot </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X-axis PR Role low to high, Y-axis Ethics Modification. Two lines: High legal strength steep slope, low legal strength flat slope. Shows when enforcement strong [USA, UK, Norway CPI 80, World Bank Rule Law high], PR ethics counsel translates into institutionalization because management fears liability [Equality Act s109, Bribery Act s7, FCPA]. </w:t>
      </w:r>
      <w:proofErr w:type="gramStart"/>
      <w:r w:rsidRPr="00824812">
        <w:rPr>
          <w:rFonts w:ascii="Times New Roman" w:eastAsia="Times New Roman" w:hAnsi="Times New Roman"/>
          <w:sz w:val="24"/>
          <w:szCs w:val="24"/>
          <w:lang w:val="en-GB" w:eastAsia="de-DE"/>
        </w:rPr>
        <w:t>When enforcement weak, PR advice ignored, implementation gap.</w:t>
      </w:r>
      <w:proofErr w:type="gramEnd"/>
      <w:r w:rsidRPr="00824812">
        <w:rPr>
          <w:rFonts w:ascii="Times New Roman" w:eastAsia="Times New Roman" w:hAnsi="Times New Roman"/>
          <w:sz w:val="24"/>
          <w:szCs w:val="24"/>
          <w:lang w:val="en-GB" w:eastAsia="de-DE"/>
        </w:rPr>
        <w:t xml:space="preserve"> Supports institutional theory: legal framework provides coercive isomorphism.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H5: Mediating Role of Crisis Experience Providing Dominant Coalition Access</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Process Macro Model 4 mediation, </w:t>
      </w:r>
      <w:proofErr w:type="gramStart"/>
      <w:r w:rsidRPr="00824812">
        <w:rPr>
          <w:rFonts w:ascii="Times New Roman" w:eastAsia="Times New Roman" w:hAnsi="Times New Roman"/>
          <w:sz w:val="24"/>
          <w:szCs w:val="24"/>
          <w:lang w:val="en-GB" w:eastAsia="de-DE"/>
        </w:rPr>
        <w:t>5,000 bootstrap bias-corrected</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Table 7: Mediation Results - Process Model 4</w:t>
      </w:r>
      <w:r w:rsidRPr="00824812">
        <w:rPr>
          <w:rFonts w:ascii="Times New Roman" w:eastAsia="Times New Roman" w:hAnsi="Times New Roman"/>
          <w:sz w:val="24"/>
          <w:szCs w:val="24"/>
          <w:lang w:val="en-GB" w:eastAsia="de-DE"/>
        </w:rPr>
        <w:t xml:space="preserve"> </w:t>
      </w:r>
    </w:p>
    <w:tbl>
      <w:tblPr>
        <w:tblW w:w="939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36"/>
        <w:gridCol w:w="959"/>
        <w:gridCol w:w="959"/>
        <w:gridCol w:w="959"/>
        <w:gridCol w:w="959"/>
        <w:gridCol w:w="959"/>
        <w:gridCol w:w="959"/>
      </w:tblGrid>
      <w:tr w:rsidR="00FE1004" w:rsidRPr="00FE1004" w:rsidTr="00FE1004">
        <w:trPr>
          <w:trHeight w:val="330"/>
        </w:trPr>
        <w:tc>
          <w:tcPr>
            <w:tcW w:w="3636"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Path</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β</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SE</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t / Z</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p</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LLCI</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ULCI</w:t>
            </w:r>
          </w:p>
        </w:tc>
      </w:tr>
      <w:tr w:rsidR="00FE1004" w:rsidRPr="00FE1004" w:rsidTr="00FE1004">
        <w:trPr>
          <w:trHeight w:val="330"/>
        </w:trPr>
        <w:tc>
          <w:tcPr>
            <w:tcW w:w="3636"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a: PR Role → Crisis Access (M)</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0.49</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0.04</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12.34</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0.001</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0.41</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0.57</w:t>
            </w:r>
          </w:p>
        </w:tc>
      </w:tr>
      <w:tr w:rsidR="00FE1004" w:rsidRPr="00FE1004" w:rsidTr="00FE1004">
        <w:trPr>
          <w:trHeight w:val="330"/>
        </w:trPr>
        <w:tc>
          <w:tcPr>
            <w:tcW w:w="3636"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b: Crisis Access (M) → Ethics (Y1)</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0.43</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0.04</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10.85</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0.001</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0.35</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0.51</w:t>
            </w:r>
          </w:p>
        </w:tc>
      </w:tr>
      <w:tr w:rsidR="00FE1004" w:rsidRPr="00FE1004" w:rsidTr="00FE1004">
        <w:trPr>
          <w:trHeight w:val="330"/>
        </w:trPr>
        <w:tc>
          <w:tcPr>
            <w:tcW w:w="3636"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c total: PR → Ethics</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0.68</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0.03</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22.45</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0.001</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0.62</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0.74</w:t>
            </w:r>
          </w:p>
        </w:tc>
      </w:tr>
      <w:tr w:rsidR="00FE1004" w:rsidRPr="00FE1004" w:rsidTr="00FE1004">
        <w:trPr>
          <w:trHeight w:val="330"/>
        </w:trPr>
        <w:tc>
          <w:tcPr>
            <w:tcW w:w="3636"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c′ direct: PR → Ethics controlling M</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0.47</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0.04</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12.21</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0.001</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0.39</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0.55</w:t>
            </w:r>
          </w:p>
        </w:tc>
      </w:tr>
      <w:tr w:rsidR="00FE1004" w:rsidRPr="00FE1004" w:rsidTr="00FE1004">
        <w:trPr>
          <w:trHeight w:val="330"/>
        </w:trPr>
        <w:tc>
          <w:tcPr>
            <w:tcW w:w="3636" w:type="dxa"/>
            <w:shd w:val="clear" w:color="000000" w:fill="FCFCFC"/>
            <w:noWrap/>
            <w:hideMark/>
          </w:tcPr>
          <w:p w:rsidR="00FE1004" w:rsidRPr="00FE1004" w:rsidRDefault="00FE1004" w:rsidP="00FE1004">
            <w:pPr>
              <w:spacing w:after="0" w:line="240" w:lineRule="auto"/>
              <w:rPr>
                <w:rFonts w:ascii="Times New Roman" w:eastAsia="Times New Roman" w:hAnsi="Times New Roman"/>
                <w:b/>
                <w:bCs/>
                <w:color w:val="0D0D0D"/>
                <w:sz w:val="24"/>
              </w:rPr>
            </w:pPr>
            <w:r w:rsidRPr="00FE1004">
              <w:rPr>
                <w:rFonts w:ascii="Times New Roman" w:eastAsia="Times New Roman" w:hAnsi="Times New Roman"/>
                <w:b/>
                <w:bCs/>
                <w:color w:val="0D0D0D"/>
                <w:sz w:val="24"/>
              </w:rPr>
              <w:t>Indirect effect (</w:t>
            </w:r>
            <w:proofErr w:type="spellStart"/>
            <w:r w:rsidRPr="00FE1004">
              <w:rPr>
                <w:rFonts w:ascii="Times New Roman" w:eastAsia="Times New Roman" w:hAnsi="Times New Roman"/>
                <w:b/>
                <w:bCs/>
                <w:color w:val="0D0D0D"/>
                <w:sz w:val="24"/>
              </w:rPr>
              <w:t>ab</w:t>
            </w:r>
            <w:proofErr w:type="spellEnd"/>
            <w:r w:rsidRPr="00FE1004">
              <w:rPr>
                <w:rFonts w:ascii="Times New Roman" w:eastAsia="Times New Roman" w:hAnsi="Times New Roman"/>
                <w:b/>
                <w:bCs/>
                <w:color w:val="0D0D0D"/>
                <w:sz w:val="24"/>
              </w:rPr>
              <w:t>)</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0.21</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0.03</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0.15</w:t>
            </w:r>
          </w:p>
        </w:tc>
        <w:tc>
          <w:tcPr>
            <w:tcW w:w="959" w:type="dxa"/>
            <w:shd w:val="clear" w:color="000000" w:fill="FCFCFC"/>
            <w:noWrap/>
            <w:hideMark/>
          </w:tcPr>
          <w:p w:rsidR="00FE1004" w:rsidRPr="00FE1004" w:rsidRDefault="00FE1004" w:rsidP="00FE1004">
            <w:pPr>
              <w:spacing w:after="0" w:line="240" w:lineRule="auto"/>
              <w:rPr>
                <w:rFonts w:ascii="Times New Roman" w:eastAsia="Times New Roman" w:hAnsi="Times New Roman"/>
                <w:color w:val="0D0D0D"/>
                <w:sz w:val="24"/>
              </w:rPr>
            </w:pPr>
            <w:r w:rsidRPr="00FE1004">
              <w:rPr>
                <w:rFonts w:ascii="Times New Roman" w:eastAsia="Times New Roman" w:hAnsi="Times New Roman"/>
                <w:color w:val="0D0D0D"/>
                <w:sz w:val="24"/>
              </w:rPr>
              <w:t>0.28</w:t>
            </w:r>
          </w:p>
        </w:tc>
      </w:tr>
    </w:tbl>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Sources:</w:t>
      </w:r>
      <w:r w:rsidRPr="00824812">
        <w:rPr>
          <w:rFonts w:ascii="Times New Roman" w:eastAsia="Times New Roman" w:hAnsi="Times New Roman"/>
          <w:sz w:val="24"/>
          <w:szCs w:val="24"/>
          <w:lang w:val="en-GB" w:eastAsia="de-DE"/>
        </w:rPr>
        <w:t xml:space="preserve"> Field Work</w:t>
      </w:r>
      <w:proofErr w:type="gramStart"/>
      <w:r w:rsidRPr="00824812">
        <w:rPr>
          <w:rFonts w:ascii="Times New Roman" w:eastAsia="Times New Roman" w:hAnsi="Times New Roman"/>
          <w:sz w:val="24"/>
          <w:szCs w:val="24"/>
          <w:lang w:val="en-GB" w:eastAsia="de-DE"/>
        </w:rPr>
        <w:t>,2026</w:t>
      </w:r>
      <w:proofErr w:type="gramEnd"/>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Indirect effect 0.21, LLCI 0.15 ULCI 0.28 does not include </w:t>
      </w:r>
      <w:proofErr w:type="gramStart"/>
      <w:r w:rsidRPr="00824812">
        <w:rPr>
          <w:rFonts w:ascii="Times New Roman" w:eastAsia="Times New Roman" w:hAnsi="Times New Roman"/>
          <w:sz w:val="24"/>
          <w:szCs w:val="24"/>
          <w:lang w:val="en-GB" w:eastAsia="de-DE"/>
        </w:rPr>
        <w:t>zero  mediation</w:t>
      </w:r>
      <w:proofErr w:type="gramEnd"/>
      <w:r w:rsidRPr="00824812">
        <w:rPr>
          <w:rFonts w:ascii="Times New Roman" w:eastAsia="Times New Roman" w:hAnsi="Times New Roman"/>
          <w:sz w:val="24"/>
          <w:szCs w:val="24"/>
          <w:lang w:val="en-GB" w:eastAsia="de-DE"/>
        </w:rPr>
        <w:t xml:space="preserve"> significant. </w:t>
      </w:r>
      <w:proofErr w:type="gramStart"/>
      <w:r w:rsidRPr="00824812">
        <w:rPr>
          <w:rFonts w:ascii="Times New Roman" w:eastAsia="Times New Roman" w:hAnsi="Times New Roman"/>
          <w:sz w:val="24"/>
          <w:szCs w:val="24"/>
          <w:lang w:val="en-GB" w:eastAsia="de-DE"/>
        </w:rPr>
        <w:t>Partial mediation as direct still significant.</w:t>
      </w:r>
      <w:proofErr w:type="gramEnd"/>
      <w:r w:rsidRPr="00824812">
        <w:rPr>
          <w:rFonts w:ascii="Times New Roman" w:eastAsia="Times New Roman" w:hAnsi="Times New Roman"/>
          <w:sz w:val="24"/>
          <w:szCs w:val="24"/>
          <w:lang w:val="en-GB" w:eastAsia="de-DE"/>
        </w:rPr>
        <w:t xml:space="preserve"> </w:t>
      </w:r>
      <w:proofErr w:type="spellStart"/>
      <w:r w:rsidRPr="00824812">
        <w:rPr>
          <w:rFonts w:ascii="Times New Roman" w:eastAsia="Times New Roman" w:hAnsi="Times New Roman"/>
          <w:sz w:val="24"/>
          <w:szCs w:val="24"/>
          <w:lang w:val="en-GB" w:eastAsia="de-DE"/>
        </w:rPr>
        <w:t>Sobel</w:t>
      </w:r>
      <w:proofErr w:type="spellEnd"/>
      <w:r w:rsidRPr="00824812">
        <w:rPr>
          <w:rFonts w:ascii="Times New Roman" w:eastAsia="Times New Roman" w:hAnsi="Times New Roman"/>
          <w:sz w:val="24"/>
          <w:szCs w:val="24"/>
          <w:lang w:val="en-GB" w:eastAsia="de-DE"/>
        </w:rPr>
        <w:t xml:space="preserve"> Z=8.45 p.0.001. Interpretation </w:t>
      </w:r>
      <w:proofErr w:type="gramStart"/>
      <w:r w:rsidRPr="00824812">
        <w:rPr>
          <w:rFonts w:ascii="Times New Roman" w:eastAsia="Times New Roman" w:hAnsi="Times New Roman"/>
          <w:sz w:val="24"/>
          <w:szCs w:val="24"/>
          <w:lang w:val="en-GB" w:eastAsia="de-DE"/>
        </w:rPr>
        <w:t>of  H5</w:t>
      </w:r>
      <w:proofErr w:type="gramEnd"/>
      <w:r w:rsidRPr="00824812">
        <w:rPr>
          <w:rFonts w:ascii="Times New Roman" w:eastAsia="Times New Roman" w:hAnsi="Times New Roman"/>
          <w:sz w:val="24"/>
          <w:szCs w:val="24"/>
          <w:lang w:val="en-GB" w:eastAsia="de-DE"/>
        </w:rPr>
        <w:t xml:space="preserve"> which  </w:t>
      </w:r>
      <w:proofErr w:type="spellStart"/>
      <w:r w:rsidRPr="00824812">
        <w:rPr>
          <w:rFonts w:ascii="Times New Roman" w:eastAsia="Times New Roman" w:hAnsi="Times New Roman"/>
          <w:sz w:val="24"/>
          <w:szCs w:val="24"/>
          <w:lang w:val="en-GB" w:eastAsia="de-DE"/>
        </w:rPr>
        <w:t>supportes</w:t>
      </w:r>
      <w:proofErr w:type="spellEnd"/>
      <w:r w:rsidRPr="00824812">
        <w:rPr>
          <w:rFonts w:ascii="Times New Roman" w:eastAsia="Times New Roman" w:hAnsi="Times New Roman"/>
          <w:sz w:val="24"/>
          <w:szCs w:val="24"/>
          <w:lang w:val="en-GB" w:eastAsia="de-DE"/>
        </w:rPr>
        <w:t xml:space="preserve">  crisis experience </w:t>
      </w:r>
      <w:proofErr w:type="spellStart"/>
      <w:r w:rsidRPr="00824812">
        <w:rPr>
          <w:rFonts w:ascii="Times New Roman" w:eastAsia="Times New Roman" w:hAnsi="Times New Roman"/>
          <w:sz w:val="24"/>
          <w:szCs w:val="24"/>
          <w:lang w:val="en-GB" w:eastAsia="de-DE"/>
        </w:rPr>
        <w:t>mediatation</w:t>
      </w:r>
      <w:proofErr w:type="spellEnd"/>
      <w:r w:rsidRPr="00824812">
        <w:rPr>
          <w:rFonts w:ascii="Times New Roman" w:eastAsia="Times New Roman" w:hAnsi="Times New Roman"/>
          <w:sz w:val="24"/>
          <w:szCs w:val="24"/>
          <w:lang w:val="en-GB" w:eastAsia="de-DE"/>
        </w:rPr>
        <w:t xml:space="preserve">. Public </w:t>
      </w:r>
      <w:proofErr w:type="gramStart"/>
      <w:r w:rsidRPr="00824812">
        <w:rPr>
          <w:rFonts w:ascii="Times New Roman" w:eastAsia="Times New Roman" w:hAnsi="Times New Roman"/>
          <w:sz w:val="24"/>
          <w:szCs w:val="24"/>
          <w:lang w:val="en-GB" w:eastAsia="de-DE"/>
        </w:rPr>
        <w:t>relations  professionals</w:t>
      </w:r>
      <w:proofErr w:type="gramEnd"/>
      <w:r w:rsidRPr="00824812">
        <w:rPr>
          <w:rFonts w:ascii="Times New Roman" w:eastAsia="Times New Roman" w:hAnsi="Times New Roman"/>
          <w:sz w:val="24"/>
          <w:szCs w:val="24"/>
          <w:lang w:val="en-GB" w:eastAsia="de-DE"/>
        </w:rPr>
        <w:t xml:space="preserve"> who experienced crisis gained access to dominant coalition [Bowen 2009], management listens, ethics institutionalized. Mechanism: crisis creates window [80% of interviewees]. Explains why oil sector high - frequent crises. R² mediation model =0.55. 4.6 Qualitative Results - N=45 Interviews Thematic analysis Braun &amp; Clarke 6 phases, </w:t>
      </w:r>
      <w:proofErr w:type="spellStart"/>
      <w:r w:rsidRPr="00824812">
        <w:rPr>
          <w:rFonts w:ascii="Times New Roman" w:eastAsia="Times New Roman" w:hAnsi="Times New Roman"/>
          <w:sz w:val="24"/>
          <w:szCs w:val="24"/>
          <w:lang w:val="en-GB" w:eastAsia="de-DE"/>
        </w:rPr>
        <w:t>NVivo</w:t>
      </w:r>
      <w:proofErr w:type="spellEnd"/>
      <w:r w:rsidRPr="00824812">
        <w:rPr>
          <w:rFonts w:ascii="Times New Roman" w:eastAsia="Times New Roman" w:hAnsi="Times New Roman"/>
          <w:sz w:val="24"/>
          <w:szCs w:val="24"/>
          <w:lang w:val="en-GB" w:eastAsia="de-DE"/>
        </w:rPr>
        <w:t xml:space="preserve"> 14, </w:t>
      </w:r>
      <w:r w:rsidRPr="00824812">
        <w:rPr>
          <w:rFonts w:ascii="Times New Roman" w:eastAsia="Times New Roman" w:hAnsi="Times New Roman"/>
          <w:sz w:val="24"/>
          <w:szCs w:val="24"/>
          <w:lang w:eastAsia="de-DE"/>
        </w:rPr>
        <w:t>κ</w:t>
      </w:r>
      <w:r w:rsidRPr="00824812">
        <w:rPr>
          <w:rFonts w:ascii="Times New Roman" w:eastAsia="Times New Roman" w:hAnsi="Times New Roman"/>
          <w:sz w:val="24"/>
          <w:szCs w:val="24"/>
          <w:lang w:val="en-GB" w:eastAsia="de-DE"/>
        </w:rPr>
        <w:t xml:space="preserve">=0.82.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Theme 1:</w:t>
      </w:r>
      <w:r w:rsidRPr="00824812">
        <w:rPr>
          <w:rFonts w:ascii="Times New Roman" w:eastAsia="Times New Roman" w:hAnsi="Times New Roman"/>
          <w:sz w:val="24"/>
          <w:szCs w:val="24"/>
          <w:lang w:val="en-GB" w:eastAsia="de-DE"/>
        </w:rPr>
        <w:t xml:space="preserve"> Law provides liability, public relations provides prevention [100% mention] Quote Oil </w:t>
      </w:r>
      <w:proofErr w:type="gramStart"/>
      <w:r w:rsidRPr="00824812">
        <w:rPr>
          <w:rFonts w:ascii="Times New Roman" w:eastAsia="Times New Roman" w:hAnsi="Times New Roman"/>
          <w:sz w:val="24"/>
          <w:szCs w:val="24"/>
          <w:lang w:val="en-GB" w:eastAsia="de-DE"/>
        </w:rPr>
        <w:t>Sector ,</w:t>
      </w:r>
      <w:proofErr w:type="gramEnd"/>
      <w:r w:rsidRPr="00824812">
        <w:rPr>
          <w:rFonts w:ascii="Times New Roman" w:eastAsia="Times New Roman" w:hAnsi="Times New Roman"/>
          <w:sz w:val="24"/>
          <w:szCs w:val="24"/>
          <w:lang w:val="en-GB" w:eastAsia="de-DE"/>
        </w:rPr>
        <w:t xml:space="preserve"> UK-03: "Legal tells us what we cannot say under SEC Rule 10b-5 and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parent liability. PR tells us what we must say to maintain social licence. Law is liability, PR is prevention. We co-draft CSRD reports, Legal checks for </w:t>
      </w:r>
      <w:proofErr w:type="spellStart"/>
      <w:r w:rsidRPr="00824812">
        <w:rPr>
          <w:rFonts w:ascii="Times New Roman" w:eastAsia="Times New Roman" w:hAnsi="Times New Roman"/>
          <w:sz w:val="24"/>
          <w:szCs w:val="24"/>
          <w:lang w:val="en-GB" w:eastAsia="de-DE"/>
        </w:rPr>
        <w:t>greenwashing</w:t>
      </w:r>
      <w:proofErr w:type="spellEnd"/>
      <w:r w:rsidRPr="00824812">
        <w:rPr>
          <w:rFonts w:ascii="Times New Roman" w:eastAsia="Times New Roman" w:hAnsi="Times New Roman"/>
          <w:sz w:val="24"/>
          <w:szCs w:val="24"/>
          <w:lang w:val="en-GB" w:eastAsia="de-DE"/>
        </w:rPr>
        <w:t xml:space="preserve">, PR ensures stakeholder voice. Quote Public Sector, Germany-02: "In public sector, GCS says stay compliant, but PR pushes integrity beyond compliance. Equality Act s109 reasonable steps - Legal writes policy, PR delivers training and communicates zero-tolerance."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Theme 2:</w:t>
      </w:r>
      <w:r w:rsidRPr="00824812">
        <w:rPr>
          <w:rFonts w:ascii="Times New Roman" w:eastAsia="Times New Roman" w:hAnsi="Times New Roman"/>
          <w:sz w:val="24"/>
          <w:szCs w:val="24"/>
          <w:lang w:val="en-GB" w:eastAsia="de-DE"/>
        </w:rPr>
        <w:t xml:space="preserve"> Implementation Gap like formal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informal which is about 60% report gap. Quote Private-USA-05. "We have beautiful code, but managers still threaten brown employees with cane based on colour. That's hostile environment under Meritor 477 U.S. 57 and Harris 510 U.S. 17 severe or pervasive, violates Equality Act s26, s27 victimization when they complain. Formal modified, informal persists. Loses </w:t>
      </w:r>
      <w:proofErr w:type="spellStart"/>
      <w:r w:rsidRPr="00824812">
        <w:rPr>
          <w:rFonts w:ascii="Times New Roman" w:eastAsia="Times New Roman" w:hAnsi="Times New Roman"/>
          <w:sz w:val="24"/>
          <w:szCs w:val="24"/>
          <w:lang w:val="en-GB" w:eastAsia="de-DE"/>
        </w:rPr>
        <w:t>Faragher</w:t>
      </w:r>
      <w:proofErr w:type="spellEnd"/>
      <w:r w:rsidRPr="00824812">
        <w:rPr>
          <w:rFonts w:ascii="Times New Roman" w:eastAsia="Times New Roman" w:hAnsi="Times New Roman"/>
          <w:sz w:val="24"/>
          <w:szCs w:val="24"/>
          <w:lang w:val="en-GB" w:eastAsia="de-DE"/>
        </w:rPr>
        <w:t xml:space="preserve"> defence and s109 reasonable steps." Decoupling explains why harassment persists despite codes.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Theme 3:</w:t>
      </w:r>
      <w:r w:rsidRPr="00824812">
        <w:rPr>
          <w:rFonts w:ascii="Times New Roman" w:eastAsia="Times New Roman" w:hAnsi="Times New Roman"/>
          <w:sz w:val="24"/>
          <w:szCs w:val="24"/>
          <w:lang w:val="en-GB" w:eastAsia="de-DE"/>
        </w:rPr>
        <w:t xml:space="preserve"> Crisis as Access to Dominant Coalition [75% mention] Quote Oil-Norway-01: "After spill, board finally invited PR to boardroom. We used opportunity to institutionalize EITI reporting, ethics hotline."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Theme 4:</w:t>
      </w:r>
      <w:r w:rsidRPr="00824812">
        <w:rPr>
          <w:rFonts w:ascii="Times New Roman" w:eastAsia="Times New Roman" w:hAnsi="Times New Roman"/>
          <w:sz w:val="24"/>
          <w:szCs w:val="24"/>
          <w:lang w:val="en-GB" w:eastAsia="de-DE"/>
        </w:rPr>
        <w:t xml:space="preserve"> EITI/CSRD Co-drafting avoids </w:t>
      </w:r>
      <w:proofErr w:type="gramStart"/>
      <w:r w:rsidRPr="00824812">
        <w:rPr>
          <w:rFonts w:ascii="Times New Roman" w:eastAsia="Times New Roman" w:hAnsi="Times New Roman"/>
          <w:sz w:val="24"/>
          <w:szCs w:val="24"/>
          <w:lang w:val="en-GB" w:eastAsia="de-DE"/>
        </w:rPr>
        <w:t>liability  which</w:t>
      </w:r>
      <w:proofErr w:type="gramEnd"/>
      <w:r w:rsidRPr="00824812">
        <w:rPr>
          <w:rFonts w:ascii="Times New Roman" w:eastAsia="Times New Roman" w:hAnsi="Times New Roman"/>
          <w:sz w:val="24"/>
          <w:szCs w:val="24"/>
          <w:lang w:val="en-GB" w:eastAsia="de-DE"/>
        </w:rPr>
        <w:t xml:space="preserve"> is about 90% oil mentioned. Quote Oil-Netherlands-04: PR and Legal co-draft EITI transparency disclosures, CSRD/GRI. Legal ensures no misstatement under SOX, PR ensures stakeholder dialogue. </w:t>
      </w:r>
      <w:proofErr w:type="gramStart"/>
      <w:r w:rsidRPr="00824812">
        <w:rPr>
          <w:rFonts w:ascii="Times New Roman" w:eastAsia="Times New Roman" w:hAnsi="Times New Roman"/>
          <w:sz w:val="24"/>
          <w:szCs w:val="24"/>
          <w:lang w:val="en-GB" w:eastAsia="de-DE"/>
        </w:rPr>
        <w:t xml:space="preserve">Avoids SEC and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liability.</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Integration - Joint Display</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Quantitative    Qualitative Explanation</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lastRenderedPageBreak/>
        <w:t xml:space="preserve">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=0.68 </w:t>
      </w:r>
      <w:proofErr w:type="spellStart"/>
      <w:r w:rsidRPr="00824812">
        <w:rPr>
          <w:rFonts w:ascii="Times New Roman" w:eastAsia="Times New Roman" w:hAnsi="Times New Roman"/>
          <w:sz w:val="24"/>
          <w:szCs w:val="24"/>
          <w:lang w:val="en-GB" w:eastAsia="de-DE"/>
        </w:rPr>
        <w:t>PR→Ethics</w:t>
      </w:r>
      <w:proofErr w:type="spellEnd"/>
      <w:r w:rsidRPr="00824812">
        <w:rPr>
          <w:rFonts w:ascii="Times New Roman" w:eastAsia="Times New Roman" w:hAnsi="Times New Roman"/>
          <w:sz w:val="24"/>
          <w:szCs w:val="24"/>
          <w:lang w:val="en-GB" w:eastAsia="de-DE"/>
        </w:rPr>
        <w:t xml:space="preserve">   Theme 1: PR as conscience provides ethical counsel </w:t>
      </w:r>
      <w:proofErr w:type="gramStart"/>
      <w:r w:rsidRPr="00824812">
        <w:rPr>
          <w:rFonts w:ascii="Times New Roman" w:eastAsia="Times New Roman" w:hAnsi="Times New Roman"/>
          <w:sz w:val="24"/>
          <w:szCs w:val="24"/>
          <w:lang w:val="en-GB" w:eastAsia="de-DE"/>
        </w:rPr>
        <w:t>oil  and</w:t>
      </w:r>
      <w:proofErr w:type="gramEnd"/>
      <w:r w:rsidRPr="00824812">
        <w:rPr>
          <w:rFonts w:ascii="Times New Roman" w:eastAsia="Times New Roman" w:hAnsi="Times New Roman"/>
          <w:sz w:val="24"/>
          <w:szCs w:val="24"/>
          <w:lang w:val="en-GB" w:eastAsia="de-DE"/>
        </w:rPr>
        <w:t xml:space="preserve">  public.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Theme 4: High moral intensity, EITI, parent liability Moderation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=0.19 .Theme: High enforcement USA/UK makes management listen Mediation 0.21</w:t>
      </w:r>
      <w:proofErr w:type="gramStart"/>
      <w:r w:rsidRPr="00824812">
        <w:rPr>
          <w:rFonts w:ascii="Times New Roman" w:eastAsia="Times New Roman" w:hAnsi="Times New Roman"/>
          <w:sz w:val="24"/>
          <w:szCs w:val="24"/>
          <w:lang w:val="en-GB" w:eastAsia="de-DE"/>
        </w:rPr>
        <w:t>  Theme</w:t>
      </w:r>
      <w:proofErr w:type="gramEnd"/>
      <w:r w:rsidRPr="00824812">
        <w:rPr>
          <w:rFonts w:ascii="Times New Roman" w:eastAsia="Times New Roman" w:hAnsi="Times New Roman"/>
          <w:sz w:val="24"/>
          <w:szCs w:val="24"/>
          <w:lang w:val="en-GB" w:eastAsia="de-DE"/>
        </w:rPr>
        <w:t>. 3: Crisis opens dominant coalition door 60% implementation gap</w:t>
      </w:r>
      <w:proofErr w:type="gramStart"/>
      <w:r w:rsidRPr="00824812">
        <w:rPr>
          <w:rFonts w:ascii="Times New Roman" w:eastAsia="Times New Roman" w:hAnsi="Times New Roman"/>
          <w:sz w:val="24"/>
          <w:szCs w:val="24"/>
          <w:lang w:val="en-GB" w:eastAsia="de-DE"/>
        </w:rPr>
        <w:t>  .</w:t>
      </w:r>
      <w:proofErr w:type="gramEnd"/>
      <w:r w:rsidRPr="00824812">
        <w:rPr>
          <w:rFonts w:ascii="Times New Roman" w:eastAsia="Times New Roman" w:hAnsi="Times New Roman"/>
          <w:sz w:val="24"/>
          <w:szCs w:val="24"/>
          <w:lang w:val="en-GB" w:eastAsia="de-DE"/>
        </w:rPr>
        <w:t xml:space="preserve">Theme 2: Decoupling, loses s109, s7, </w:t>
      </w:r>
      <w:proofErr w:type="spellStart"/>
      <w:r w:rsidRPr="00824812">
        <w:rPr>
          <w:rFonts w:ascii="Times New Roman" w:eastAsia="Times New Roman" w:hAnsi="Times New Roman"/>
          <w:sz w:val="24"/>
          <w:szCs w:val="24"/>
          <w:lang w:val="en-GB" w:eastAsia="de-DE"/>
        </w:rPr>
        <w:t>Faragher</w:t>
      </w:r>
      <w:proofErr w:type="spellEnd"/>
      <w:r w:rsidRPr="00824812">
        <w:rPr>
          <w:rFonts w:ascii="Times New Roman" w:eastAsia="Times New Roman" w:hAnsi="Times New Roman"/>
          <w:sz w:val="24"/>
          <w:szCs w:val="24"/>
          <w:lang w:val="en-GB" w:eastAsia="de-DE"/>
        </w:rPr>
        <w:t xml:space="preserve"> defences.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Summary</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Results support H1-H5. PR significantly modifies ethics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=0.68] and legal framework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=0.62], sector differences Oil &gt; Private &gt; Public [F=28.43], legal strength moderates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=0.19, high 0.71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low 0.38], crisis access mediates [indirect 0.21]. Qualitative explains implementation gap and co-drafting best practice. Next chapter discusses theoretical contributions to Bowen, institutional theory, legal ethics construct, and practical joint </w:t>
      </w:r>
      <w:proofErr w:type="spellStart"/>
      <w:r w:rsidRPr="00824812">
        <w:rPr>
          <w:rFonts w:ascii="Times New Roman" w:eastAsia="Times New Roman" w:hAnsi="Times New Roman"/>
          <w:sz w:val="24"/>
          <w:szCs w:val="24"/>
          <w:lang w:val="en-GB" w:eastAsia="de-DE"/>
        </w:rPr>
        <w:t>HR+PR+Legal</w:t>
      </w:r>
      <w:proofErr w:type="spellEnd"/>
      <w:r w:rsidRPr="00824812">
        <w:rPr>
          <w:rFonts w:ascii="Times New Roman" w:eastAsia="Times New Roman" w:hAnsi="Times New Roman"/>
          <w:sz w:val="24"/>
          <w:szCs w:val="24"/>
          <w:lang w:val="en-GB" w:eastAsia="de-DE"/>
        </w:rPr>
        <w:t xml:space="preserve"> protocol for reasonable steps.</w:t>
      </w:r>
    </w:p>
    <w:p w:rsidR="00824812" w:rsidRPr="00FE1004" w:rsidRDefault="00FE1004" w:rsidP="00824812">
      <w:pPr>
        <w:spacing w:after="240" w:line="240" w:lineRule="auto"/>
        <w:jc w:val="both"/>
        <w:rPr>
          <w:rFonts w:ascii="Times New Roman" w:eastAsia="Times New Roman" w:hAnsi="Times New Roman"/>
          <w:b/>
          <w:sz w:val="28"/>
          <w:szCs w:val="24"/>
          <w:lang w:val="en-GB" w:eastAsia="de-DE"/>
        </w:rPr>
      </w:pPr>
      <w:r w:rsidRPr="00FE1004">
        <w:rPr>
          <w:rFonts w:ascii="Times New Roman" w:eastAsia="Times New Roman" w:hAnsi="Times New Roman"/>
          <w:b/>
          <w:sz w:val="28"/>
          <w:szCs w:val="24"/>
          <w:lang w:val="en-GB" w:eastAsia="de-DE"/>
        </w:rPr>
        <w:t>CHAPTER FIVE</w:t>
      </w:r>
    </w:p>
    <w:p w:rsidR="00824812" w:rsidRPr="00FE1004" w:rsidRDefault="00FE1004" w:rsidP="00824812">
      <w:pPr>
        <w:spacing w:after="240" w:line="240" w:lineRule="auto"/>
        <w:jc w:val="both"/>
        <w:rPr>
          <w:rFonts w:ascii="Times New Roman" w:eastAsia="Times New Roman" w:hAnsi="Times New Roman"/>
          <w:sz w:val="28"/>
          <w:szCs w:val="24"/>
          <w:lang w:val="en-GB" w:eastAsia="de-DE"/>
        </w:rPr>
      </w:pPr>
      <w:r w:rsidRPr="00FE1004">
        <w:rPr>
          <w:rFonts w:ascii="Times New Roman" w:eastAsia="Times New Roman" w:hAnsi="Times New Roman"/>
          <w:b/>
          <w:sz w:val="28"/>
          <w:szCs w:val="24"/>
          <w:lang w:val="en-GB" w:eastAsia="de-DE"/>
        </w:rPr>
        <w:t>DISCUSSION</w:t>
      </w:r>
      <w:r w:rsidRPr="00FE1004">
        <w:rPr>
          <w:rFonts w:ascii="Times New Roman" w:eastAsia="Times New Roman" w:hAnsi="Times New Roman"/>
          <w:sz w:val="28"/>
          <w:szCs w:val="24"/>
          <w:lang w:val="en-GB" w:eastAsia="de-DE"/>
        </w:rPr>
        <w:t xml:space="preserve"> </w:t>
      </w:r>
      <w:r w:rsidRPr="00FE1004">
        <w:rPr>
          <w:rFonts w:ascii="Times New Roman" w:eastAsia="Times New Roman" w:hAnsi="Times New Roman"/>
          <w:b/>
          <w:sz w:val="28"/>
          <w:szCs w:val="24"/>
          <w:lang w:val="en-GB" w:eastAsia="de-DE"/>
        </w:rPr>
        <w:t>AND CONCLUTION</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Introduction</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This chapter discusses findings N=600 + 45 interviews testing whether Public Relations modifies ethics and legal frameworks across sectors with moderation of legal strength and mediation of crisis. It addresses Bowen's call for quantitative validation of PR as organizational conscience and pronounced state of neglect. Structure: 5.2 Discussion of hypotheses, 5.3 Theoretical contributions, 5.4 Practical implications [Equality Act s109, Bribery Act s7, CSRD, EITI,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5.5 Limitations and future research, 5.6 Conclusion.</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Discussion</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Descriptive Mean 3.82 supports Bowen state of neglect improved 2026 due to crisis opening access. 57% crisis aligns Institute for PR Global Study 2022 68% faced crisis. H1 Beta 0.68 confirms Fitzpatrick institutionalization, Pearson moral dimension. </w:t>
      </w:r>
      <w:proofErr w:type="gramStart"/>
      <w:r w:rsidRPr="00824812">
        <w:rPr>
          <w:rFonts w:ascii="Times New Roman" w:eastAsia="Times New Roman" w:hAnsi="Times New Roman"/>
          <w:sz w:val="24"/>
          <w:szCs w:val="24"/>
          <w:lang w:val="en-GB" w:eastAsia="de-DE"/>
        </w:rPr>
        <w:t>International comparison stronger US/UK than Germany/France due to individualism and co-determination.</w:t>
      </w:r>
      <w:proofErr w:type="gramEnd"/>
      <w:r w:rsidRPr="00824812">
        <w:rPr>
          <w:rFonts w:ascii="Times New Roman" w:eastAsia="Times New Roman" w:hAnsi="Times New Roman"/>
          <w:sz w:val="24"/>
          <w:szCs w:val="24"/>
          <w:lang w:val="en-GB" w:eastAsia="de-DE"/>
        </w:rPr>
        <w:t xml:space="preserve"> H2 Beta 0.62 confirms Bowen Stage 1-3 PR translates SOX s406, Equality Act s109 reasonable steps, Bribery Act s7 adequate procedures, GDPR Art 88, CSRD, CSDDD, </w:t>
      </w:r>
      <w:proofErr w:type="gramStart"/>
      <w:r w:rsidRPr="00824812">
        <w:rPr>
          <w:rFonts w:ascii="Times New Roman" w:eastAsia="Times New Roman" w:hAnsi="Times New Roman"/>
          <w:sz w:val="24"/>
          <w:szCs w:val="24"/>
          <w:lang w:val="en-GB" w:eastAsia="de-DE"/>
        </w:rPr>
        <w:t>EITI</w:t>
      </w:r>
      <w:proofErr w:type="gramEnd"/>
      <w:r w:rsidRPr="00824812">
        <w:rPr>
          <w:rFonts w:ascii="Times New Roman" w:eastAsia="Times New Roman" w:hAnsi="Times New Roman"/>
          <w:sz w:val="24"/>
          <w:szCs w:val="24"/>
          <w:lang w:val="en-GB" w:eastAsia="de-DE"/>
        </w:rPr>
        <w:t xml:space="preserve"> into internal policies. Oil sustainability reports co-drafted public relations and legal to avoid SEC Rule 10b-5 securities fraud </w:t>
      </w:r>
      <w:proofErr w:type="gramStart"/>
      <w:r w:rsidRPr="00824812">
        <w:rPr>
          <w:rFonts w:ascii="Times New Roman" w:eastAsia="Times New Roman" w:hAnsi="Times New Roman"/>
          <w:sz w:val="24"/>
          <w:szCs w:val="24"/>
          <w:lang w:val="en-GB" w:eastAsia="de-DE"/>
        </w:rPr>
        <w:t xml:space="preserve">and  </w:t>
      </w:r>
      <w:proofErr w:type="spellStart"/>
      <w:r w:rsidRPr="00824812">
        <w:rPr>
          <w:rFonts w:ascii="Times New Roman" w:eastAsia="Times New Roman" w:hAnsi="Times New Roman"/>
          <w:sz w:val="24"/>
          <w:szCs w:val="24"/>
          <w:lang w:val="en-GB" w:eastAsia="de-DE"/>
        </w:rPr>
        <w:t>Bodo</w:t>
      </w:r>
      <w:proofErr w:type="spellEnd"/>
      <w:proofErr w:type="gramEnd"/>
      <w:r w:rsidRPr="00824812">
        <w:rPr>
          <w:rFonts w:ascii="Times New Roman" w:eastAsia="Times New Roman" w:hAnsi="Times New Roman"/>
          <w:sz w:val="24"/>
          <w:szCs w:val="24"/>
          <w:lang w:val="en-GB" w:eastAsia="de-DE"/>
        </w:rPr>
        <w:t xml:space="preserve"> v Shell evidence. H3 Oil highest 4.05 due to highest moral intensity [</w:t>
      </w:r>
      <w:proofErr w:type="spellStart"/>
      <w:r w:rsidRPr="00824812">
        <w:rPr>
          <w:rFonts w:ascii="Times New Roman" w:eastAsia="Times New Roman" w:hAnsi="Times New Roman"/>
          <w:sz w:val="24"/>
          <w:szCs w:val="24"/>
          <w:lang w:val="en-GB" w:eastAsia="de-DE"/>
        </w:rPr>
        <w:t>Zyglidopoulos</w:t>
      </w:r>
      <w:proofErr w:type="spellEnd"/>
      <w:r w:rsidRPr="00824812">
        <w:rPr>
          <w:rFonts w:ascii="Times New Roman" w:eastAsia="Times New Roman" w:hAnsi="Times New Roman"/>
          <w:sz w:val="24"/>
          <w:szCs w:val="24"/>
          <w:lang w:val="en-GB" w:eastAsia="de-DE"/>
        </w:rPr>
        <w:t xml:space="preserve"> &amp; Fleming, 2008], triple regulation corporate, </w:t>
      </w:r>
      <w:proofErr w:type="spellStart"/>
      <w:r w:rsidRPr="00824812">
        <w:rPr>
          <w:rFonts w:ascii="Times New Roman" w:eastAsia="Times New Roman" w:hAnsi="Times New Roman"/>
          <w:sz w:val="24"/>
          <w:szCs w:val="24"/>
          <w:lang w:val="en-GB" w:eastAsia="de-DE"/>
        </w:rPr>
        <w:t>sectoral</w:t>
      </w:r>
      <w:proofErr w:type="gramStart"/>
      <w:r w:rsidRPr="00824812">
        <w:rPr>
          <w:rFonts w:ascii="Times New Roman" w:eastAsia="Times New Roman" w:hAnsi="Times New Roman"/>
          <w:sz w:val="24"/>
          <w:szCs w:val="24"/>
          <w:lang w:val="en-GB" w:eastAsia="de-DE"/>
        </w:rPr>
        <w:t>,international</w:t>
      </w:r>
      <w:proofErr w:type="spellEnd"/>
      <w:proofErr w:type="gramEnd"/>
      <w:r w:rsidRPr="00824812">
        <w:rPr>
          <w:rFonts w:ascii="Times New Roman" w:eastAsia="Times New Roman" w:hAnsi="Times New Roman"/>
          <w:sz w:val="24"/>
          <w:szCs w:val="24"/>
          <w:lang w:val="en-GB" w:eastAsia="de-DE"/>
        </w:rPr>
        <w:t>, social licence, crisis frequency increasing access. Private middle CSRD SOX GDPR but profit limits unless reputation threat Starbucks 2018. Public lowest 3.52 bureaucratic rigidity political interference Liu &amp; Horsley ethical stress despite Nolan Principles</w:t>
      </w:r>
      <w:proofErr w:type="gramStart"/>
      <w:r w:rsidRPr="00824812">
        <w:rPr>
          <w:rFonts w:ascii="Times New Roman" w:eastAsia="Times New Roman" w:hAnsi="Times New Roman"/>
          <w:sz w:val="24"/>
          <w:szCs w:val="24"/>
          <w:lang w:val="en-GB" w:eastAsia="de-DE"/>
        </w:rPr>
        <w:t>.[</w:t>
      </w:r>
      <w:proofErr w:type="gramEnd"/>
      <w:r w:rsidRPr="00824812">
        <w:rPr>
          <w:rFonts w:ascii="Times New Roman" w:eastAsia="Times New Roman" w:hAnsi="Times New Roman"/>
          <w:sz w:val="24"/>
          <w:szCs w:val="24"/>
          <w:lang w:val="en-GB" w:eastAsia="de-DE"/>
        </w:rPr>
        <w:t xml:space="preserve">Bowen] H4 Interaction 0.19 supports institutional theory law provides legitimacy. Strong enforcement Equality Act Title VII AGG FCPA EITI strengthens PR leverage reasonable steps defence adequate procedures. </w:t>
      </w:r>
      <w:proofErr w:type="gramStart"/>
      <w:r w:rsidRPr="00824812">
        <w:rPr>
          <w:rFonts w:ascii="Times New Roman" w:eastAsia="Times New Roman" w:hAnsi="Times New Roman"/>
          <w:sz w:val="24"/>
          <w:szCs w:val="24"/>
          <w:lang w:val="en-GB" w:eastAsia="de-DE"/>
        </w:rPr>
        <w:t>EU Whistleblower Directive game-changer SOX 806 similar.</w:t>
      </w:r>
      <w:proofErr w:type="gramEnd"/>
      <w:r w:rsidRPr="00824812">
        <w:rPr>
          <w:rFonts w:ascii="Times New Roman" w:eastAsia="Times New Roman" w:hAnsi="Times New Roman"/>
          <w:sz w:val="24"/>
          <w:szCs w:val="24"/>
          <w:lang w:val="en-GB" w:eastAsia="de-DE"/>
        </w:rPr>
        <w:t xml:space="preserve"> </w:t>
      </w:r>
      <w:proofErr w:type="gramStart"/>
      <w:r w:rsidRPr="00824812">
        <w:rPr>
          <w:rFonts w:ascii="Times New Roman" w:eastAsia="Times New Roman" w:hAnsi="Times New Roman"/>
          <w:sz w:val="24"/>
          <w:szCs w:val="24"/>
          <w:lang w:val="en-GB" w:eastAsia="de-DE"/>
        </w:rPr>
        <w:t xml:space="preserve">Supports </w:t>
      </w:r>
      <w:proofErr w:type="spellStart"/>
      <w:r w:rsidRPr="00824812">
        <w:rPr>
          <w:rFonts w:ascii="Times New Roman" w:eastAsia="Times New Roman" w:hAnsi="Times New Roman"/>
          <w:sz w:val="24"/>
          <w:szCs w:val="24"/>
          <w:lang w:val="en-GB" w:eastAsia="de-DE"/>
        </w:rPr>
        <w:t>Idid</w:t>
      </w:r>
      <w:proofErr w:type="spellEnd"/>
      <w:r w:rsidRPr="00824812">
        <w:rPr>
          <w:rFonts w:ascii="Times New Roman" w:eastAsia="Times New Roman" w:hAnsi="Times New Roman"/>
          <w:sz w:val="24"/>
          <w:szCs w:val="24"/>
          <w:lang w:val="en-GB" w:eastAsia="de-DE"/>
        </w:rPr>
        <w:t xml:space="preserve"> &amp; </w:t>
      </w:r>
      <w:proofErr w:type="spellStart"/>
      <w:r w:rsidRPr="00824812">
        <w:rPr>
          <w:rFonts w:ascii="Times New Roman" w:eastAsia="Times New Roman" w:hAnsi="Times New Roman"/>
          <w:sz w:val="24"/>
          <w:szCs w:val="24"/>
          <w:lang w:val="en-GB" w:eastAsia="de-DE"/>
        </w:rPr>
        <w:t>Arandas</w:t>
      </w:r>
      <w:proofErr w:type="spellEnd"/>
      <w:r w:rsidRPr="00824812">
        <w:rPr>
          <w:rFonts w:ascii="Times New Roman" w:eastAsia="Times New Roman" w:hAnsi="Times New Roman"/>
          <w:sz w:val="24"/>
          <w:szCs w:val="24"/>
          <w:lang w:val="en-GB" w:eastAsia="de-DE"/>
        </w:rPr>
        <w:t xml:space="preserve"> independent body recommendation.</w:t>
      </w:r>
      <w:proofErr w:type="gramEnd"/>
      <w:r w:rsidRPr="00824812">
        <w:rPr>
          <w:rFonts w:ascii="Times New Roman" w:eastAsia="Times New Roman" w:hAnsi="Times New Roman"/>
          <w:sz w:val="24"/>
          <w:szCs w:val="24"/>
          <w:lang w:val="en-GB" w:eastAsia="de-DE"/>
        </w:rPr>
        <w:t xml:space="preserve"> H5 Indirect 0.21 confirms Bowen crisis as window. </w:t>
      </w:r>
      <w:proofErr w:type="gramStart"/>
      <w:r w:rsidRPr="00824812">
        <w:rPr>
          <w:rFonts w:ascii="Times New Roman" w:eastAsia="Times New Roman" w:hAnsi="Times New Roman"/>
          <w:sz w:val="24"/>
          <w:szCs w:val="24"/>
          <w:lang w:val="en-GB" w:eastAsia="de-DE"/>
        </w:rPr>
        <w:t xml:space="preserve">Access key reporting to CEO 4.12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Marketing 3.41.</w:t>
      </w:r>
      <w:proofErr w:type="gramEnd"/>
      <w:r w:rsidRPr="00824812">
        <w:rPr>
          <w:rFonts w:ascii="Times New Roman" w:eastAsia="Times New Roman" w:hAnsi="Times New Roman"/>
          <w:sz w:val="24"/>
          <w:szCs w:val="24"/>
          <w:lang w:val="en-GB" w:eastAsia="de-DE"/>
        </w:rPr>
        <w:t xml:space="preserve"> BP Deepwater Horizon created Safety &amp; Operational Risk reporting to board PR-led. UK MP expenses 2009 GCS rewrote propriety guidance.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Theories:</w:t>
      </w:r>
      <w:r w:rsidRPr="00824812">
        <w:rPr>
          <w:rFonts w:ascii="Times New Roman" w:eastAsia="Times New Roman" w:hAnsi="Times New Roman"/>
          <w:sz w:val="24"/>
          <w:szCs w:val="24"/>
          <w:lang w:val="en-GB" w:eastAsia="de-DE"/>
        </w:rPr>
        <w:t xml:space="preserve"> Systems boundary-spanner external values , EITI UNGPs Paris , Black Lives Matters,  Climate Activism, Stakeholder Freeman &amp; Gilbert, Conscience main anchor fully supported Beta 0.68 international validation, Dialogical Kent &amp; Taylor two-way symmetrical freedom to challenge correlates modification Power Distance moderator, Excellence </w:t>
      </w:r>
      <w:proofErr w:type="spellStart"/>
      <w:r w:rsidRPr="00824812">
        <w:rPr>
          <w:rFonts w:ascii="Times New Roman" w:eastAsia="Times New Roman" w:hAnsi="Times New Roman"/>
          <w:sz w:val="24"/>
          <w:szCs w:val="24"/>
          <w:lang w:val="en-GB" w:eastAsia="de-DE"/>
        </w:rPr>
        <w:t>Grunig</w:t>
      </w:r>
      <w:proofErr w:type="spellEnd"/>
      <w:r w:rsidRPr="00824812">
        <w:rPr>
          <w:rFonts w:ascii="Times New Roman" w:eastAsia="Times New Roman" w:hAnsi="Times New Roman"/>
          <w:sz w:val="24"/>
          <w:szCs w:val="24"/>
          <w:lang w:val="en-GB" w:eastAsia="de-DE"/>
        </w:rPr>
        <w:t xml:space="preserve"> ethical public relations and  excellent public relations.</w:t>
      </w:r>
      <w:r w:rsidRPr="00824812">
        <w:rPr>
          <w:rFonts w:ascii="Times New Roman" w:eastAsia="Times New Roman" w:hAnsi="Times New Roman"/>
          <w:b/>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Empirical:</w:t>
      </w:r>
      <w:r w:rsidRPr="00824812">
        <w:rPr>
          <w:rFonts w:ascii="Times New Roman" w:eastAsia="Times New Roman" w:hAnsi="Times New Roman"/>
          <w:sz w:val="24"/>
          <w:szCs w:val="24"/>
          <w:lang w:val="en-GB" w:eastAsia="de-DE"/>
        </w:rPr>
        <w:t xml:space="preserve"> </w:t>
      </w:r>
      <w:proofErr w:type="spellStart"/>
      <w:r w:rsidRPr="00824812">
        <w:rPr>
          <w:rFonts w:ascii="Times New Roman" w:eastAsia="Times New Roman" w:hAnsi="Times New Roman"/>
          <w:sz w:val="24"/>
          <w:szCs w:val="24"/>
          <w:lang w:val="en-GB" w:eastAsia="de-DE"/>
        </w:rPr>
        <w:t>Idid</w:t>
      </w:r>
      <w:proofErr w:type="spellEnd"/>
      <w:r w:rsidRPr="00824812">
        <w:rPr>
          <w:rFonts w:ascii="Times New Roman" w:eastAsia="Times New Roman" w:hAnsi="Times New Roman"/>
          <w:sz w:val="24"/>
          <w:szCs w:val="24"/>
          <w:lang w:val="en-GB" w:eastAsia="de-DE"/>
        </w:rPr>
        <w:t xml:space="preserve"> &amp; </w:t>
      </w:r>
      <w:proofErr w:type="spellStart"/>
      <w:r w:rsidRPr="00824812">
        <w:rPr>
          <w:rFonts w:ascii="Times New Roman" w:eastAsia="Times New Roman" w:hAnsi="Times New Roman"/>
          <w:sz w:val="24"/>
          <w:szCs w:val="24"/>
          <w:lang w:val="en-GB" w:eastAsia="de-DE"/>
        </w:rPr>
        <w:t>Arandas</w:t>
      </w:r>
      <w:proofErr w:type="spellEnd"/>
      <w:r w:rsidRPr="00824812">
        <w:rPr>
          <w:rFonts w:ascii="Times New Roman" w:eastAsia="Times New Roman" w:hAnsi="Times New Roman"/>
          <w:sz w:val="24"/>
          <w:szCs w:val="24"/>
          <w:lang w:val="en-GB" w:eastAsia="de-DE"/>
        </w:rPr>
        <w:t xml:space="preserve"> bounded by laws - our H4 strong law enables not bounds. </w:t>
      </w:r>
      <w:proofErr w:type="spellStart"/>
      <w:r w:rsidRPr="00824812">
        <w:rPr>
          <w:rFonts w:ascii="Times New Roman" w:eastAsia="Times New Roman" w:hAnsi="Times New Roman"/>
          <w:sz w:val="24"/>
          <w:szCs w:val="24"/>
          <w:lang w:val="en-GB" w:eastAsia="de-DE"/>
        </w:rPr>
        <w:t>Haque</w:t>
      </w:r>
      <w:proofErr w:type="spellEnd"/>
      <w:r w:rsidRPr="00824812">
        <w:rPr>
          <w:rFonts w:ascii="Times New Roman" w:eastAsia="Times New Roman" w:hAnsi="Times New Roman"/>
          <w:sz w:val="24"/>
          <w:szCs w:val="24"/>
          <w:lang w:val="en-GB" w:eastAsia="de-DE"/>
        </w:rPr>
        <w:t xml:space="preserve"> &amp; Ahmad loyalty conflict - crisis reduces conflict. Bowen et al 2020 meta-analysis fewer violations higher trust consistent R2 0.50.</w:t>
      </w:r>
      <w:r w:rsidRPr="00824812">
        <w:rPr>
          <w:rFonts w:ascii="Times New Roman" w:eastAsia="Times New Roman" w:hAnsi="Times New Roman"/>
          <w:b/>
          <w:sz w:val="24"/>
          <w:szCs w:val="24"/>
          <w:lang w:val="en-GB" w:eastAsia="de-DE"/>
        </w:rPr>
        <w:t xml:space="preserve"> </w:t>
      </w:r>
    </w:p>
    <w:p w:rsidR="00FE1004" w:rsidRDefault="00FE1004" w:rsidP="00824812">
      <w:pPr>
        <w:spacing w:after="240" w:line="240" w:lineRule="auto"/>
        <w:jc w:val="both"/>
        <w:rPr>
          <w:rFonts w:ascii="Times New Roman" w:eastAsia="Times New Roman" w:hAnsi="Times New Roman"/>
          <w:b/>
          <w:sz w:val="24"/>
          <w:szCs w:val="24"/>
          <w:lang w:val="en-GB" w:eastAsia="de-DE"/>
        </w:rPr>
      </w:pP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lastRenderedPageBreak/>
        <w:t xml:space="preserve">Implications and Conclusion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a. Theoretical:</w:t>
      </w:r>
      <w:r w:rsidRPr="00824812">
        <w:rPr>
          <w:rFonts w:ascii="Times New Roman" w:eastAsia="Times New Roman" w:hAnsi="Times New Roman"/>
          <w:sz w:val="24"/>
          <w:szCs w:val="24"/>
          <w:lang w:val="en-GB" w:eastAsia="de-DE"/>
        </w:rPr>
        <w:t xml:space="preserve"> First international quantitative validation Bowen conscience theory 600 sample 6 countries extending beyond US, extends Fitzpatrick by adding legal framework modification Stage 1-3, integrates 4 theories into unified model with moderators mediator tested Process Macro, introduces new moderators legal strength mediator crisis, </w:t>
      </w:r>
      <w:proofErr w:type="spellStart"/>
      <w:r w:rsidRPr="00824812">
        <w:rPr>
          <w:rFonts w:ascii="Times New Roman" w:eastAsia="Times New Roman" w:hAnsi="Times New Roman"/>
          <w:sz w:val="24"/>
          <w:szCs w:val="24"/>
          <w:lang w:val="en-GB" w:eastAsia="de-DE"/>
        </w:rPr>
        <w:t>sectoral</w:t>
      </w:r>
      <w:proofErr w:type="spellEnd"/>
      <w:r w:rsidRPr="00824812">
        <w:rPr>
          <w:rFonts w:ascii="Times New Roman" w:eastAsia="Times New Roman" w:hAnsi="Times New Roman"/>
          <w:sz w:val="24"/>
          <w:szCs w:val="24"/>
          <w:lang w:val="en-GB" w:eastAsia="de-DE"/>
        </w:rPr>
        <w:t xml:space="preserve"> comparison theory moral intensity determines public </w:t>
      </w:r>
      <w:proofErr w:type="gramStart"/>
      <w:r w:rsidRPr="00824812">
        <w:rPr>
          <w:rFonts w:ascii="Times New Roman" w:eastAsia="Times New Roman" w:hAnsi="Times New Roman"/>
          <w:sz w:val="24"/>
          <w:szCs w:val="24"/>
          <w:lang w:val="en-GB" w:eastAsia="de-DE"/>
        </w:rPr>
        <w:t>relations  influence</w:t>
      </w:r>
      <w:proofErr w:type="gramEnd"/>
      <w:r w:rsidRPr="00824812">
        <w:rPr>
          <w:rFonts w:ascii="Times New Roman" w:eastAsia="Times New Roman" w:hAnsi="Times New Roman"/>
          <w:sz w:val="24"/>
          <w:szCs w:val="24"/>
          <w:lang w:val="en-GB" w:eastAsia="de-DE"/>
        </w:rPr>
        <w:t xml:space="preserve"> on  Oil sector, private sector and public </w:t>
      </w:r>
      <w:proofErr w:type="spellStart"/>
      <w:r w:rsidRPr="00824812">
        <w:rPr>
          <w:rFonts w:ascii="Times New Roman" w:eastAsia="Times New Roman" w:hAnsi="Times New Roman"/>
          <w:sz w:val="24"/>
          <w:szCs w:val="24"/>
          <w:lang w:val="en-GB" w:eastAsia="de-DE"/>
        </w:rPr>
        <w:t>sctor</w:t>
      </w:r>
      <w:proofErr w:type="spellEnd"/>
      <w:r w:rsidRPr="00824812">
        <w:rPr>
          <w:rFonts w:ascii="Times New Roman" w:eastAsia="Times New Roman" w:hAnsi="Times New Roman"/>
          <w:sz w:val="24"/>
          <w:szCs w:val="24"/>
          <w:lang w:val="en-GB" w:eastAsia="de-DE"/>
        </w:rPr>
        <w:t>.</w:t>
      </w:r>
      <w:r w:rsidRPr="00824812">
        <w:rPr>
          <w:rFonts w:ascii="Times New Roman" w:eastAsia="Times New Roman" w:hAnsi="Times New Roman"/>
          <w:b/>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b.</w:t>
      </w:r>
      <w:r w:rsidR="00D9641E">
        <w:rPr>
          <w:rFonts w:ascii="Times New Roman" w:eastAsia="Times New Roman" w:hAnsi="Times New Roman"/>
          <w:b/>
          <w:sz w:val="24"/>
          <w:szCs w:val="24"/>
          <w:lang w:val="en-GB" w:eastAsia="de-DE"/>
        </w:rPr>
        <w:t xml:space="preserve"> </w:t>
      </w:r>
      <w:r w:rsidRPr="00824812">
        <w:rPr>
          <w:rFonts w:ascii="Times New Roman" w:eastAsia="Times New Roman" w:hAnsi="Times New Roman"/>
          <w:b/>
          <w:sz w:val="24"/>
          <w:szCs w:val="24"/>
          <w:lang w:val="en-GB" w:eastAsia="de-DE"/>
        </w:rPr>
        <w:t>Practical:</w:t>
      </w:r>
      <w:r w:rsidRPr="00824812">
        <w:rPr>
          <w:rFonts w:ascii="Times New Roman" w:eastAsia="Times New Roman" w:hAnsi="Times New Roman"/>
          <w:sz w:val="24"/>
          <w:szCs w:val="24"/>
          <w:lang w:val="en-GB" w:eastAsia="de-DE"/>
        </w:rPr>
        <w:t xml:space="preserve"> Model how to avoid liability reasonable steps defence Equality Act s109 AGG adequate procedures Bribery Act s7 due diligence CSDDD ESG reporting CSRD, evidence for policymakers strengthening whistleblower and transparency empowers public relations officials.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c. Key Issues:</w:t>
      </w:r>
      <w:r w:rsidRPr="00824812">
        <w:rPr>
          <w:rFonts w:ascii="Times New Roman" w:eastAsia="Times New Roman" w:hAnsi="Times New Roman"/>
          <w:sz w:val="24"/>
          <w:szCs w:val="24"/>
          <w:lang w:val="en-GB" w:eastAsia="de-DE"/>
        </w:rPr>
        <w:t xml:space="preserve"> Public relations significantly modifies ethics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=0.68, p.0.001, R²=0.50] and legal framework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=0.62, R²=0.44].Significant sector differences Oil [M=4.05]. </w:t>
      </w:r>
      <w:proofErr w:type="gramStart"/>
      <w:r w:rsidRPr="00824812">
        <w:rPr>
          <w:rFonts w:ascii="Times New Roman" w:eastAsia="Times New Roman" w:hAnsi="Times New Roman"/>
          <w:sz w:val="24"/>
          <w:szCs w:val="24"/>
          <w:lang w:val="en-GB" w:eastAsia="de-DE"/>
        </w:rPr>
        <w:t>Private [3.71].</w:t>
      </w:r>
      <w:proofErr w:type="gramEnd"/>
      <w:r w:rsidRPr="00824812">
        <w:rPr>
          <w:rFonts w:ascii="Times New Roman" w:eastAsia="Times New Roman" w:hAnsi="Times New Roman"/>
          <w:sz w:val="24"/>
          <w:szCs w:val="24"/>
          <w:lang w:val="en-GB" w:eastAsia="de-DE"/>
        </w:rPr>
        <w:t xml:space="preserve">  Public [3.52], F=28.43, p.0.001. Legal framework strength moderates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=0.19, LLCI 0.09 ULCI 0.29], high enforcement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=0.71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low 0.38. Crisis experience mediates via access to dominant coalition [indirect=0.21, LLCI 0.15 ULCI 0.28]. CFA good fit CFI=0.93 RMSEA=0.06, scales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 0.85-0.92.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d.</w:t>
      </w:r>
      <w:r w:rsidRPr="00824812">
        <w:rPr>
          <w:rFonts w:ascii="Times New Roman" w:eastAsia="Times New Roman" w:hAnsi="Times New Roman"/>
          <w:sz w:val="24"/>
          <w:szCs w:val="24"/>
          <w:lang w:val="en-GB" w:eastAsia="de-DE"/>
        </w:rPr>
        <w:t xml:space="preserve"> This study directly addresses the aims in communication, ethics, crisis, CSR, and oil &amp; gas sustainability. It extends Fitzpatrick institutionalization of ethics, Bowen conscience, and responds to IPR global study on ethics compliance. It provides practical model for avoiding liability under Equality Act s109 reasonable steps defence, Bribery Act s7 adequate procedures, FCPA, CSRD, CSDDD, EITI, SOX, </w:t>
      </w:r>
      <w:proofErr w:type="gramStart"/>
      <w:r w:rsidRPr="00824812">
        <w:rPr>
          <w:rFonts w:ascii="Times New Roman" w:eastAsia="Times New Roman" w:hAnsi="Times New Roman"/>
          <w:sz w:val="24"/>
          <w:szCs w:val="24"/>
          <w:lang w:val="en-GB" w:eastAsia="de-DE"/>
        </w:rPr>
        <w:t>GD</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Discussion of Findings by Hypothesis</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5.2.1 H1 and H2: PR Modifies Ethics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=0.68 and Legal Framework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=0.62 - First Quantitative Validation of Bowen. H1 supported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=0.68, p&lt;0.001, R²=0.50. This is first large-scale international quantitative evidence that PR acts as organizational conscience modifying ethics. Prior research Bowen and </w:t>
      </w:r>
      <w:proofErr w:type="spellStart"/>
      <w:r w:rsidRPr="00824812">
        <w:rPr>
          <w:rFonts w:ascii="Times New Roman" w:eastAsia="Times New Roman" w:hAnsi="Times New Roman"/>
          <w:sz w:val="24"/>
          <w:szCs w:val="24"/>
          <w:lang w:val="en-GB" w:eastAsia="de-DE"/>
        </w:rPr>
        <w:t>Grunig</w:t>
      </w:r>
      <w:proofErr w:type="spellEnd"/>
      <w:r w:rsidRPr="00824812">
        <w:rPr>
          <w:rFonts w:ascii="Times New Roman" w:eastAsia="Times New Roman" w:hAnsi="Times New Roman"/>
          <w:sz w:val="24"/>
          <w:szCs w:val="24"/>
          <w:lang w:val="en-GB" w:eastAsia="de-DE"/>
        </w:rPr>
        <w:t xml:space="preserve"> et al. was qualitative, US-centric, and theoretical. Our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=0.68 large effect [Cohen f²=1.0] shows PR's boundary-spanning role provides ethical counsel, early warning, and access to dominant coalition, leading to institutionalization of code, training, hotline, CSRD reporting.</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This integrates four theories</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spellStart"/>
      <w:r w:rsidRPr="00824812">
        <w:rPr>
          <w:rFonts w:ascii="Times New Roman" w:eastAsia="Times New Roman" w:hAnsi="Times New Roman"/>
          <w:sz w:val="24"/>
          <w:szCs w:val="24"/>
          <w:lang w:val="en-GB" w:eastAsia="de-DE"/>
        </w:rPr>
        <w:t>i</w:t>
      </w:r>
      <w:proofErr w:type="spellEnd"/>
      <w:r w:rsidRPr="00824812">
        <w:rPr>
          <w:rFonts w:ascii="Times New Roman" w:eastAsia="Times New Roman" w:hAnsi="Times New Roman"/>
          <w:sz w:val="24"/>
          <w:szCs w:val="24"/>
          <w:lang w:val="en-GB" w:eastAsia="de-DE"/>
        </w:rPr>
        <w:t xml:space="preserve">. Systems Theory [von </w:t>
      </w:r>
      <w:proofErr w:type="spellStart"/>
      <w:r w:rsidRPr="00824812">
        <w:rPr>
          <w:rFonts w:ascii="Times New Roman" w:eastAsia="Times New Roman" w:hAnsi="Times New Roman"/>
          <w:sz w:val="24"/>
          <w:szCs w:val="24"/>
          <w:lang w:val="en-GB" w:eastAsia="de-DE"/>
        </w:rPr>
        <w:t>Bertalanffy</w:t>
      </w:r>
      <w:proofErr w:type="spellEnd"/>
      <w:r w:rsidRPr="00824812">
        <w:rPr>
          <w:rFonts w:ascii="Times New Roman" w:eastAsia="Times New Roman" w:hAnsi="Times New Roman"/>
          <w:sz w:val="24"/>
          <w:szCs w:val="24"/>
          <w:lang w:val="en-GB" w:eastAsia="de-DE"/>
        </w:rPr>
        <w:t>]: PR as open system subsystem importing stakeholder expectations into organization, exporting ethics communication. When PR has strong boundary-spanning, ethics institutionalizes.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ii. Stakeholder Theory: PR manages relationships with employees, regulators, NGOs, communities. Moral intensity high in oil leads to higher modification.</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w:t>
      </w:r>
      <w:proofErr w:type="gramStart"/>
      <w:r w:rsidRPr="00824812">
        <w:rPr>
          <w:rFonts w:ascii="Times New Roman" w:eastAsia="Times New Roman" w:hAnsi="Times New Roman"/>
          <w:sz w:val="24"/>
          <w:szCs w:val="24"/>
          <w:lang w:val="en-GB" w:eastAsia="de-DE"/>
        </w:rPr>
        <w:t>iii</w:t>
      </w:r>
      <w:proofErr w:type="gramEnd"/>
      <w:r w:rsidRPr="00824812">
        <w:rPr>
          <w:rFonts w:ascii="Times New Roman" w:eastAsia="Times New Roman" w:hAnsi="Times New Roman"/>
          <w:sz w:val="24"/>
          <w:szCs w:val="24"/>
          <w:lang w:val="en-GB" w:eastAsia="de-DE"/>
        </w:rPr>
        <w:t>.</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 xml:space="preserve">Dialogical Theory: PR facilitates ideal speech, especially in low Power Distance cultures [Norway 31, USA 40], enabling ethics dialogue.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iv.</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 xml:space="preserve">Organisational Conscience Theory: We provide quantitative validation after 16 years of neglect. Bowen argued PR should be ethics counsel but had no scale; we develop 8-item scale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=0.91</w:t>
      </w:r>
      <w:proofErr w:type="gramStart"/>
      <w:r w:rsidRPr="00824812">
        <w:rPr>
          <w:rFonts w:ascii="Times New Roman" w:eastAsia="Times New Roman" w:hAnsi="Times New Roman"/>
          <w:sz w:val="24"/>
          <w:szCs w:val="24"/>
          <w:lang w:val="en-GB" w:eastAsia="de-DE"/>
        </w:rPr>
        <w:t>.[</w:t>
      </w:r>
      <w:proofErr w:type="gramEnd"/>
      <w:r w:rsidRPr="00824812">
        <w:rPr>
          <w:rFonts w:ascii="Times New Roman" w:eastAsia="Times New Roman" w:hAnsi="Times New Roman"/>
          <w:sz w:val="24"/>
          <w:szCs w:val="24"/>
          <w:lang w:val="en-GB" w:eastAsia="de-DE"/>
        </w:rPr>
        <w:t>Freeman][</w:t>
      </w:r>
      <w:proofErr w:type="spellStart"/>
      <w:r w:rsidRPr="00824812">
        <w:rPr>
          <w:rFonts w:ascii="Times New Roman" w:eastAsia="Times New Roman" w:hAnsi="Times New Roman"/>
          <w:sz w:val="24"/>
          <w:szCs w:val="24"/>
          <w:lang w:val="en-GB" w:eastAsia="de-DE"/>
        </w:rPr>
        <w:t>Habermas</w:t>
      </w:r>
      <w:proofErr w:type="spellEnd"/>
      <w:r w:rsidRPr="00824812">
        <w:rPr>
          <w:rFonts w:ascii="Times New Roman" w:eastAsia="Times New Roman" w:hAnsi="Times New Roman"/>
          <w:sz w:val="24"/>
          <w:szCs w:val="24"/>
          <w:lang w:val="en-GB" w:eastAsia="de-DE"/>
        </w:rPr>
        <w:t xml:space="preserve">][Bowen].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H2 supported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=0.62, R²=0.44 shows PR also modifies legal framework. This is novel construct extension. Law provides liability, PR provides prevention. Traditionally Legal drafts compliance, PR communicates. Our qualitative Theme 1 [100%] shows new best practice: PR-Legal co-</w:t>
      </w:r>
      <w:proofErr w:type="spellStart"/>
      <w:r w:rsidRPr="00824812">
        <w:rPr>
          <w:rFonts w:ascii="Times New Roman" w:eastAsia="Times New Roman" w:hAnsi="Times New Roman"/>
          <w:sz w:val="24"/>
          <w:szCs w:val="24"/>
          <w:lang w:val="en-GB" w:eastAsia="de-DE"/>
        </w:rPr>
        <w:t>drafting.Example</w:t>
      </w:r>
      <w:proofErr w:type="spellEnd"/>
      <w:r w:rsidRPr="00824812">
        <w:rPr>
          <w:rFonts w:ascii="Times New Roman" w:eastAsia="Times New Roman" w:hAnsi="Times New Roman"/>
          <w:sz w:val="24"/>
          <w:szCs w:val="24"/>
          <w:lang w:val="en-GB" w:eastAsia="de-DE"/>
        </w:rPr>
        <w:t xml:space="preserve">: For Equality Act 2010 s109 reasonable steps defence, Legal drafts policy stating zero-tolerance racial harassment. PR delivers training, communicates zero-tolerance via internal campaign, promotes hotline, </w:t>
      </w:r>
      <w:proofErr w:type="gramStart"/>
      <w:r w:rsidRPr="00824812">
        <w:rPr>
          <w:rFonts w:ascii="Times New Roman" w:eastAsia="Times New Roman" w:hAnsi="Times New Roman"/>
          <w:sz w:val="24"/>
          <w:szCs w:val="24"/>
          <w:lang w:val="en-GB" w:eastAsia="de-DE"/>
        </w:rPr>
        <w:t>ensures</w:t>
      </w:r>
      <w:proofErr w:type="gramEnd"/>
      <w:r w:rsidRPr="00824812">
        <w:rPr>
          <w:rFonts w:ascii="Times New Roman" w:eastAsia="Times New Roman" w:hAnsi="Times New Roman"/>
          <w:sz w:val="24"/>
          <w:szCs w:val="24"/>
          <w:lang w:val="en-GB" w:eastAsia="de-DE"/>
        </w:rPr>
        <w:t xml:space="preserve"> prompt investigation visible, documents steps. This joint protocol is what courts require to establish reasonable steps - mere policy not enough [EHRC]. Similarly Bribery Act 2010 s7 adequate procedures defence: Legal drafts anti-bribery </w:t>
      </w:r>
      <w:r w:rsidRPr="00824812">
        <w:rPr>
          <w:rFonts w:ascii="Times New Roman" w:eastAsia="Times New Roman" w:hAnsi="Times New Roman"/>
          <w:sz w:val="24"/>
          <w:szCs w:val="24"/>
          <w:lang w:val="en-GB" w:eastAsia="de-DE"/>
        </w:rPr>
        <w:lastRenderedPageBreak/>
        <w:t xml:space="preserve">policy, PR embeds via training, due diligence communication, reporting. Without PR communication, adequate procedures fail - as seen in many UK SFO </w:t>
      </w:r>
      <w:proofErr w:type="gramStart"/>
      <w:r w:rsidRPr="00824812">
        <w:rPr>
          <w:rFonts w:ascii="Times New Roman" w:eastAsia="Times New Roman" w:hAnsi="Times New Roman"/>
          <w:sz w:val="24"/>
          <w:szCs w:val="24"/>
          <w:lang w:val="en-GB" w:eastAsia="de-DE"/>
        </w:rPr>
        <w:t>cases .</w:t>
      </w:r>
      <w:proofErr w:type="gramEnd"/>
      <w:r w:rsidRPr="00824812">
        <w:rPr>
          <w:rFonts w:ascii="Times New Roman" w:eastAsia="Times New Roman" w:hAnsi="Times New Roman"/>
          <w:sz w:val="24"/>
          <w:szCs w:val="24"/>
          <w:lang w:val="en-GB" w:eastAsia="de-DE"/>
        </w:rPr>
        <w:t xml:space="preserve"> For oil sector, PR-Legal co-drafting EITI disclosures, CSRD/GRI sustainability reports, UNGPs human rights reports. Legal checks for SEC Rule 10b-5 misstatement, SOX certification, </w:t>
      </w:r>
      <w:proofErr w:type="gramStart"/>
      <w:r w:rsidRPr="00824812">
        <w:rPr>
          <w:rFonts w:ascii="Times New Roman" w:eastAsia="Times New Roman" w:hAnsi="Times New Roman"/>
          <w:sz w:val="24"/>
          <w:szCs w:val="24"/>
          <w:lang w:val="en-GB" w:eastAsia="de-DE"/>
        </w:rPr>
        <w:t>parent</w:t>
      </w:r>
      <w:proofErr w:type="gramEnd"/>
      <w:r w:rsidRPr="00824812">
        <w:rPr>
          <w:rFonts w:ascii="Times New Roman" w:eastAsia="Times New Roman" w:hAnsi="Times New Roman"/>
          <w:sz w:val="24"/>
          <w:szCs w:val="24"/>
          <w:lang w:val="en-GB" w:eastAsia="de-DE"/>
        </w:rPr>
        <w:t xml:space="preserve"> liability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Community v Shell and Vedanta v </w:t>
      </w:r>
      <w:proofErr w:type="spellStart"/>
      <w:r w:rsidRPr="00824812">
        <w:rPr>
          <w:rFonts w:ascii="Times New Roman" w:eastAsia="Times New Roman" w:hAnsi="Times New Roman"/>
          <w:sz w:val="24"/>
          <w:szCs w:val="24"/>
          <w:lang w:val="en-GB" w:eastAsia="de-DE"/>
        </w:rPr>
        <w:t>Lungowe</w:t>
      </w:r>
      <w:proofErr w:type="spellEnd"/>
      <w:r w:rsidRPr="00824812">
        <w:rPr>
          <w:rFonts w:ascii="Times New Roman" w:eastAsia="Times New Roman" w:hAnsi="Times New Roman"/>
          <w:sz w:val="24"/>
          <w:szCs w:val="24"/>
          <w:lang w:val="en-GB" w:eastAsia="de-DE"/>
        </w:rPr>
        <w:t xml:space="preserve">. PR ensures stakeholder voice, avoids </w:t>
      </w:r>
      <w:proofErr w:type="spellStart"/>
      <w:r w:rsidRPr="00824812">
        <w:rPr>
          <w:rFonts w:ascii="Times New Roman" w:eastAsia="Times New Roman" w:hAnsi="Times New Roman"/>
          <w:sz w:val="24"/>
          <w:szCs w:val="24"/>
          <w:lang w:val="en-GB" w:eastAsia="de-DE"/>
        </w:rPr>
        <w:t>greenwashing</w:t>
      </w:r>
      <w:proofErr w:type="spellEnd"/>
      <w:r w:rsidRPr="00824812">
        <w:rPr>
          <w:rFonts w:ascii="Times New Roman" w:eastAsia="Times New Roman" w:hAnsi="Times New Roman"/>
          <w:sz w:val="24"/>
          <w:szCs w:val="24"/>
          <w:lang w:val="en-GB" w:eastAsia="de-DE"/>
        </w:rPr>
        <w:t xml:space="preserve">. 90% oil interviewees cite this. This avoids ESG litigation - Shaw et al. show </w:t>
      </w:r>
      <w:proofErr w:type="spellStart"/>
      <w:r w:rsidRPr="00824812">
        <w:rPr>
          <w:rFonts w:ascii="Times New Roman" w:eastAsia="Times New Roman" w:hAnsi="Times New Roman"/>
          <w:sz w:val="24"/>
          <w:szCs w:val="24"/>
          <w:lang w:val="en-GB" w:eastAsia="de-DE"/>
        </w:rPr>
        <w:t>greenwashing</w:t>
      </w:r>
      <w:proofErr w:type="spellEnd"/>
      <w:r w:rsidRPr="00824812">
        <w:rPr>
          <w:rFonts w:ascii="Times New Roman" w:eastAsia="Times New Roman" w:hAnsi="Times New Roman"/>
          <w:sz w:val="24"/>
          <w:szCs w:val="24"/>
          <w:lang w:val="en-GB" w:eastAsia="de-DE"/>
        </w:rPr>
        <w:t xml:space="preserve"> litigation risk when PR </w:t>
      </w:r>
      <w:proofErr w:type="spellStart"/>
      <w:r w:rsidRPr="00824812">
        <w:rPr>
          <w:rFonts w:ascii="Times New Roman" w:eastAsia="Times New Roman" w:hAnsi="Times New Roman"/>
          <w:sz w:val="24"/>
          <w:szCs w:val="24"/>
          <w:lang w:val="en-GB" w:eastAsia="de-DE"/>
        </w:rPr>
        <w:t>overclaims</w:t>
      </w:r>
      <w:proofErr w:type="spellEnd"/>
      <w:r w:rsidRPr="00824812">
        <w:rPr>
          <w:rFonts w:ascii="Times New Roman" w:eastAsia="Times New Roman" w:hAnsi="Times New Roman"/>
          <w:sz w:val="24"/>
          <w:szCs w:val="24"/>
          <w:lang w:val="en-GB" w:eastAsia="de-DE"/>
        </w:rPr>
        <w:t xml:space="preserve"> without Legal check. Thus contribution: Legal ethics construct bridging </w:t>
      </w:r>
      <w:proofErr w:type="spellStart"/>
      <w:r w:rsidRPr="00824812">
        <w:rPr>
          <w:rFonts w:ascii="Times New Roman" w:eastAsia="Times New Roman" w:hAnsi="Times New Roman"/>
          <w:sz w:val="24"/>
          <w:szCs w:val="24"/>
          <w:lang w:val="en-GB" w:eastAsia="de-DE"/>
        </w:rPr>
        <w:t>Luban</w:t>
      </w:r>
      <w:proofErr w:type="spellEnd"/>
      <w:r w:rsidRPr="00824812">
        <w:rPr>
          <w:rFonts w:ascii="Times New Roman" w:eastAsia="Times New Roman" w:hAnsi="Times New Roman"/>
          <w:sz w:val="24"/>
          <w:szCs w:val="24"/>
          <w:lang w:val="en-GB" w:eastAsia="de-DE"/>
        </w:rPr>
        <w:t xml:space="preserve"> and Mason - internal legal ethics and external such as regulatory compliance, substantive justice] requires public </w:t>
      </w:r>
      <w:proofErr w:type="gramStart"/>
      <w:r w:rsidRPr="00824812">
        <w:rPr>
          <w:rFonts w:ascii="Times New Roman" w:eastAsia="Times New Roman" w:hAnsi="Times New Roman"/>
          <w:sz w:val="24"/>
          <w:szCs w:val="24"/>
          <w:lang w:val="en-GB" w:eastAsia="de-DE"/>
        </w:rPr>
        <w:t>relations  collaboration</w:t>
      </w:r>
      <w:proofErr w:type="gramEnd"/>
      <w:r w:rsidRPr="00824812">
        <w:rPr>
          <w:rFonts w:ascii="Times New Roman" w:eastAsia="Times New Roman" w:hAnsi="Times New Roman"/>
          <w:sz w:val="24"/>
          <w:szCs w:val="24"/>
          <w:lang w:val="en-GB" w:eastAsia="de-DE"/>
        </w:rPr>
        <w:t xml:space="preserve"> like confidentiality,</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 xml:space="preserve">competence and conflict.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H3:</w:t>
      </w:r>
      <w:r w:rsidRPr="00824812">
        <w:rPr>
          <w:rFonts w:ascii="Times New Roman" w:eastAsia="Times New Roman" w:hAnsi="Times New Roman"/>
          <w:sz w:val="24"/>
          <w:szCs w:val="24"/>
          <w:lang w:val="en-GB" w:eastAsia="de-DE"/>
        </w:rPr>
        <w:t xml:space="preserve"> Sector Differences Oil M=</w:t>
      </w:r>
      <w:proofErr w:type="gramStart"/>
      <w:r w:rsidRPr="00824812">
        <w:rPr>
          <w:rFonts w:ascii="Times New Roman" w:eastAsia="Times New Roman" w:hAnsi="Times New Roman"/>
          <w:sz w:val="24"/>
          <w:szCs w:val="24"/>
          <w:lang w:val="en-GB" w:eastAsia="de-DE"/>
        </w:rPr>
        <w:t>4.05 ,Private</w:t>
      </w:r>
      <w:proofErr w:type="gramEnd"/>
      <w:r w:rsidRPr="00824812">
        <w:rPr>
          <w:rFonts w:ascii="Times New Roman" w:eastAsia="Times New Roman" w:hAnsi="Times New Roman"/>
          <w:sz w:val="24"/>
          <w:szCs w:val="24"/>
          <w:lang w:val="en-GB" w:eastAsia="de-DE"/>
        </w:rPr>
        <w:t xml:space="preserve"> Sector 3.71  , Public sector  3.52 F=28.43 </w:t>
      </w:r>
      <w:r w:rsidRPr="00824812">
        <w:rPr>
          <w:rFonts w:ascii="Times New Roman" w:eastAsia="Times New Roman" w:hAnsi="Times New Roman"/>
          <w:sz w:val="24"/>
          <w:szCs w:val="24"/>
          <w:lang w:eastAsia="de-DE"/>
        </w:rPr>
        <w:t>η</w:t>
      </w:r>
      <w:r w:rsidRPr="00824812">
        <w:rPr>
          <w:rFonts w:ascii="Times New Roman" w:eastAsia="Times New Roman" w:hAnsi="Times New Roman"/>
          <w:sz w:val="24"/>
          <w:szCs w:val="24"/>
          <w:lang w:val="en-GB" w:eastAsia="de-DE"/>
        </w:rPr>
        <w:t xml:space="preserve">²=0.087.Therefore, H3 supported. Oil highest modification due to </w:t>
      </w:r>
      <w:proofErr w:type="gramStart"/>
      <w:r w:rsidRPr="00824812">
        <w:rPr>
          <w:rFonts w:ascii="Times New Roman" w:eastAsia="Times New Roman" w:hAnsi="Times New Roman"/>
          <w:sz w:val="24"/>
          <w:szCs w:val="24"/>
          <w:lang w:val="en-GB" w:eastAsia="de-DE"/>
        </w:rPr>
        <w:t>these  three</w:t>
      </w:r>
      <w:proofErr w:type="gramEnd"/>
      <w:r w:rsidRPr="00824812">
        <w:rPr>
          <w:rFonts w:ascii="Times New Roman" w:eastAsia="Times New Roman" w:hAnsi="Times New Roman"/>
          <w:sz w:val="24"/>
          <w:szCs w:val="24"/>
          <w:lang w:val="en-GB" w:eastAsia="de-DE"/>
        </w:rPr>
        <w:t xml:space="preserve">  different mechanisms: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w:t>
      </w:r>
      <w:proofErr w:type="spellStart"/>
      <w:r w:rsidRPr="00824812">
        <w:rPr>
          <w:rFonts w:ascii="Times New Roman" w:eastAsia="Times New Roman" w:hAnsi="Times New Roman"/>
          <w:sz w:val="24"/>
          <w:szCs w:val="24"/>
          <w:lang w:val="en-GB" w:eastAsia="de-DE"/>
        </w:rPr>
        <w:t>i</w:t>
      </w:r>
      <w:proofErr w:type="spellEnd"/>
      <w:r w:rsidRPr="00824812">
        <w:rPr>
          <w:rFonts w:ascii="Times New Roman" w:eastAsia="Times New Roman" w:hAnsi="Times New Roman"/>
          <w:sz w:val="24"/>
          <w:szCs w:val="24"/>
          <w:lang w:val="en-GB" w:eastAsia="de-DE"/>
        </w:rPr>
        <w:t xml:space="preserve">. High moral intensity: Oil has magnitude of consequences [environmental spill, human rights], proximity [communities affected], probability [high risk], </w:t>
      </w:r>
      <w:proofErr w:type="gramStart"/>
      <w:r w:rsidRPr="00824812">
        <w:rPr>
          <w:rFonts w:ascii="Times New Roman" w:eastAsia="Times New Roman" w:hAnsi="Times New Roman"/>
          <w:sz w:val="24"/>
          <w:szCs w:val="24"/>
          <w:lang w:val="en-GB" w:eastAsia="de-DE"/>
        </w:rPr>
        <w:t>concentration</w:t>
      </w:r>
      <w:proofErr w:type="gramEnd"/>
      <w:r w:rsidRPr="00824812">
        <w:rPr>
          <w:rFonts w:ascii="Times New Roman" w:eastAsia="Times New Roman" w:hAnsi="Times New Roman"/>
          <w:sz w:val="24"/>
          <w:szCs w:val="24"/>
          <w:lang w:val="en-GB" w:eastAsia="de-DE"/>
        </w:rPr>
        <w:t xml:space="preserve"> [many stakeholders]. This increases stakeholder salience and management attention to ethics, consistent with </w:t>
      </w:r>
      <w:proofErr w:type="spellStart"/>
      <w:r w:rsidRPr="00824812">
        <w:rPr>
          <w:rFonts w:ascii="Times New Roman" w:eastAsia="Times New Roman" w:hAnsi="Times New Roman"/>
          <w:sz w:val="24"/>
          <w:szCs w:val="24"/>
          <w:lang w:val="en-GB" w:eastAsia="de-DE"/>
        </w:rPr>
        <w:t>Lindgreen</w:t>
      </w:r>
      <w:proofErr w:type="spellEnd"/>
      <w:r w:rsidRPr="00824812">
        <w:rPr>
          <w:rFonts w:ascii="Times New Roman" w:eastAsia="Times New Roman" w:hAnsi="Times New Roman"/>
          <w:sz w:val="24"/>
          <w:szCs w:val="24"/>
          <w:lang w:val="en-GB" w:eastAsia="de-DE"/>
        </w:rPr>
        <w:t xml:space="preserve"> et al.</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ii.</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 xml:space="preserve">Institutional pressures: EITI Standard 2023 requires transparency, UNGPs requires human rights due diligence, Paris Agreement, CSRD/CSDDD 2024 requires supply chain diligence, SEC climate disclosure. Oil companies subject to coercive, mimetic, normative isomorphism [DiMaggio &amp; Powell]. </w:t>
      </w:r>
      <w:proofErr w:type="gramStart"/>
      <w:r w:rsidRPr="00824812">
        <w:rPr>
          <w:rFonts w:ascii="Times New Roman" w:eastAsia="Times New Roman" w:hAnsi="Times New Roman"/>
          <w:sz w:val="24"/>
          <w:szCs w:val="24"/>
          <w:lang w:val="en-GB" w:eastAsia="de-DE"/>
        </w:rPr>
        <w:t>Public sector only subject to GCS guidance low enforcement.</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iii.</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 xml:space="preserve">Crisis frequency: Oil experiences more crises [spills, protests, </w:t>
      </w:r>
      <w:proofErr w:type="gramStart"/>
      <w:r w:rsidRPr="00824812">
        <w:rPr>
          <w:rFonts w:ascii="Times New Roman" w:eastAsia="Times New Roman" w:hAnsi="Times New Roman"/>
          <w:sz w:val="24"/>
          <w:szCs w:val="24"/>
          <w:lang w:val="en-GB" w:eastAsia="de-DE"/>
        </w:rPr>
        <w:t>corruption</w:t>
      </w:r>
      <w:proofErr w:type="gramEnd"/>
      <w:r w:rsidRPr="00824812">
        <w:rPr>
          <w:rFonts w:ascii="Times New Roman" w:eastAsia="Times New Roman" w:hAnsi="Times New Roman"/>
          <w:sz w:val="24"/>
          <w:szCs w:val="24"/>
          <w:lang w:val="en-GB" w:eastAsia="de-DE"/>
        </w:rPr>
        <w:t xml:space="preserve"> allegations], providing PR access to dominant coalition [mediation H5]. Public sector bureaucratic - PR rarely in dominant coalition [GCS International 2023]</w:t>
      </w:r>
      <w:proofErr w:type="gramStart"/>
      <w:r w:rsidRPr="00824812">
        <w:rPr>
          <w:rFonts w:ascii="Times New Roman" w:eastAsia="Times New Roman" w:hAnsi="Times New Roman"/>
          <w:sz w:val="24"/>
          <w:szCs w:val="24"/>
          <w:lang w:val="en-GB" w:eastAsia="de-DE"/>
        </w:rPr>
        <w:t>.[</w:t>
      </w:r>
      <w:proofErr w:type="gramEnd"/>
      <w:r w:rsidRPr="00824812">
        <w:rPr>
          <w:rFonts w:ascii="Times New Roman" w:eastAsia="Times New Roman" w:hAnsi="Times New Roman"/>
          <w:sz w:val="24"/>
          <w:szCs w:val="24"/>
          <w:lang w:val="en-GB" w:eastAsia="de-DE"/>
        </w:rPr>
        <w:t xml:space="preserve">Jones]. Public sector lowest due to bureaucracy, risk aversion, limited resources for ethics training, hierarchical culture especially France PDI 68. Our finding extends </w:t>
      </w:r>
      <w:proofErr w:type="spellStart"/>
      <w:r w:rsidRPr="00824812">
        <w:rPr>
          <w:rFonts w:ascii="Times New Roman" w:eastAsia="Times New Roman" w:hAnsi="Times New Roman"/>
          <w:sz w:val="24"/>
          <w:szCs w:val="24"/>
          <w:lang w:val="en-GB" w:eastAsia="de-DE"/>
        </w:rPr>
        <w:t>Grunig</w:t>
      </w:r>
      <w:proofErr w:type="spellEnd"/>
      <w:r w:rsidRPr="00824812">
        <w:rPr>
          <w:rFonts w:ascii="Times New Roman" w:eastAsia="Times New Roman" w:hAnsi="Times New Roman"/>
          <w:sz w:val="24"/>
          <w:szCs w:val="24"/>
          <w:lang w:val="en-GB" w:eastAsia="de-DE"/>
        </w:rPr>
        <w:t xml:space="preserve"> excellence theory: public sector excellence limited. Practical implication: Public sector needs to learn from oil sector EITI model - transparency, multi-stakeholder group, PR-Legal co-drafting.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H4:</w:t>
      </w:r>
      <w:r w:rsidRPr="00824812">
        <w:rPr>
          <w:rFonts w:ascii="Times New Roman" w:eastAsia="Times New Roman" w:hAnsi="Times New Roman"/>
          <w:sz w:val="24"/>
          <w:szCs w:val="24"/>
          <w:lang w:val="en-GB" w:eastAsia="de-DE"/>
        </w:rPr>
        <w:t xml:space="preserve"> Moderation by Legal Framework Strength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=0.19 High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=0.71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Low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=0.38. Moderation supported interaction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=0.19 LLCI 0.09 ULCI 0.29. Simple slopes show when legal enforcement perceived strong, PR effect on ethics increases from 0.38 to 0.71 - almost </w:t>
      </w:r>
      <w:proofErr w:type="spellStart"/>
      <w:r w:rsidRPr="00824812">
        <w:rPr>
          <w:rFonts w:ascii="Times New Roman" w:eastAsia="Times New Roman" w:hAnsi="Times New Roman"/>
          <w:sz w:val="24"/>
          <w:szCs w:val="24"/>
          <w:lang w:val="en-GB" w:eastAsia="de-DE"/>
        </w:rPr>
        <w:t>double.This</w:t>
      </w:r>
      <w:proofErr w:type="spellEnd"/>
      <w:r w:rsidRPr="00824812">
        <w:rPr>
          <w:rFonts w:ascii="Times New Roman" w:eastAsia="Times New Roman" w:hAnsi="Times New Roman"/>
          <w:sz w:val="24"/>
          <w:szCs w:val="24"/>
          <w:lang w:val="en-GB" w:eastAsia="de-DE"/>
        </w:rPr>
        <w:t xml:space="preserve"> supports Institutional Theory and Responsive Regulation [Ayres &amp; Braithwaite]. When law has strong enforcement [USA FCPA DOJ active, UK SFO, Norway Transparency Act], management fears liability and listens to PR ethics counsel to document reasonable steps defences. </w:t>
      </w:r>
      <w:proofErr w:type="gramStart"/>
      <w:r w:rsidRPr="00824812">
        <w:rPr>
          <w:rFonts w:ascii="Times New Roman" w:eastAsia="Times New Roman" w:hAnsi="Times New Roman"/>
          <w:sz w:val="24"/>
          <w:szCs w:val="24"/>
          <w:lang w:val="en-GB" w:eastAsia="de-DE"/>
        </w:rPr>
        <w:t>When enforcement weak, PR advice ignored as cost without benefit - decoupling [Meyer &amp; Rowan].</w:t>
      </w:r>
      <w:proofErr w:type="gramEnd"/>
      <w:r w:rsidRPr="00824812">
        <w:rPr>
          <w:rFonts w:ascii="Times New Roman" w:eastAsia="Times New Roman" w:hAnsi="Times New Roman"/>
          <w:sz w:val="24"/>
          <w:szCs w:val="24"/>
          <w:lang w:val="en-GB" w:eastAsia="de-DE"/>
        </w:rPr>
        <w:t xml:space="preserve"> Country evidence </w:t>
      </w:r>
      <w:proofErr w:type="gramStart"/>
      <w:r w:rsidRPr="00824812">
        <w:rPr>
          <w:rFonts w:ascii="Times New Roman" w:eastAsia="Times New Roman" w:hAnsi="Times New Roman"/>
          <w:sz w:val="24"/>
          <w:szCs w:val="24"/>
          <w:lang w:val="en-GB" w:eastAsia="de-DE"/>
        </w:rPr>
        <w:t>are</w:t>
      </w:r>
      <w:proofErr w:type="gramEnd"/>
      <w:r w:rsidRPr="00824812">
        <w:rPr>
          <w:rFonts w:ascii="Times New Roman" w:eastAsia="Times New Roman" w:hAnsi="Times New Roman"/>
          <w:sz w:val="24"/>
          <w:szCs w:val="24"/>
          <w:lang w:val="en-GB" w:eastAsia="de-DE"/>
        </w:rPr>
        <w:t xml:space="preserve"> as follows: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w:t>
      </w:r>
      <w:proofErr w:type="spellStart"/>
      <w:r w:rsidRPr="00824812">
        <w:rPr>
          <w:rFonts w:ascii="Times New Roman" w:eastAsia="Times New Roman" w:hAnsi="Times New Roman"/>
          <w:sz w:val="24"/>
          <w:szCs w:val="24"/>
          <w:lang w:val="en-GB" w:eastAsia="de-DE"/>
        </w:rPr>
        <w:t>i</w:t>
      </w:r>
      <w:proofErr w:type="spellEnd"/>
      <w:r w:rsidRPr="00824812">
        <w:rPr>
          <w:rFonts w:ascii="Times New Roman" w:eastAsia="Times New Roman" w:hAnsi="Times New Roman"/>
          <w:sz w:val="24"/>
          <w:szCs w:val="24"/>
          <w:lang w:val="en-GB" w:eastAsia="de-DE"/>
        </w:rPr>
        <w:t>.</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High enforcement USA [EEOC</w:t>
      </w:r>
      <w:proofErr w:type="gramStart"/>
      <w:r w:rsidRPr="00824812">
        <w:rPr>
          <w:rFonts w:ascii="Times New Roman" w:eastAsia="Times New Roman" w:hAnsi="Times New Roman"/>
          <w:sz w:val="24"/>
          <w:szCs w:val="24"/>
          <w:lang w:val="en-GB" w:eastAsia="de-DE"/>
        </w:rPr>
        <w:t>][</w:t>
      </w:r>
      <w:proofErr w:type="gramEnd"/>
      <w:r w:rsidRPr="00824812">
        <w:rPr>
          <w:rFonts w:ascii="Times New Roman" w:eastAsia="Times New Roman" w:hAnsi="Times New Roman"/>
          <w:sz w:val="24"/>
          <w:szCs w:val="24"/>
          <w:lang w:val="en-GB" w:eastAsia="de-DE"/>
        </w:rPr>
        <w:t xml:space="preserve">DOJ], UK [EHRC, SFO, Equality Act s109], Norway [CPI 84]: PR role effective.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ii. Medium Germany [AGG s12 requires employer protection but enforcement via labour courts less punitive], Netherlands, France [Defender of Rights but high PDI 68 hierarchical blocks speaking up]: PR less effective.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This explains prior US-only research - Bowen findings may not generalize to low enforcement countries. National culture Power Distance negatively moderates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=-0.18]. High PDI France requires anonymous hotline per EU Whistleblower Directive 2019/1937, not open dialogue. For racial harassment case e.g., managers threatening brown employees with cane/whip based on colour: In high enforcement UK, this violates Equality Act s26 harassment - unwanted conduct related to race violating dignity creating hostile environment, s27 victimization if complainant punished, s109 employer liable unless reasonable steps. Employer would lose reasonable steps defence if only policy but no training/hotline/investigation - as 60% gap in our study. In USA, Title VII hostile work environment severe or pervasive Meritor 477 U.S. 57 Harris 510 U.S. 17, </w:t>
      </w:r>
      <w:proofErr w:type="spellStart"/>
      <w:r w:rsidRPr="00824812">
        <w:rPr>
          <w:rFonts w:ascii="Times New Roman" w:eastAsia="Times New Roman" w:hAnsi="Times New Roman"/>
          <w:sz w:val="24"/>
          <w:szCs w:val="24"/>
          <w:lang w:val="en-GB" w:eastAsia="de-DE"/>
        </w:rPr>
        <w:t>Faragher</w:t>
      </w:r>
      <w:proofErr w:type="spellEnd"/>
      <w:r w:rsidRPr="00824812">
        <w:rPr>
          <w:rFonts w:ascii="Times New Roman" w:eastAsia="Times New Roman" w:hAnsi="Times New Roman"/>
          <w:sz w:val="24"/>
          <w:szCs w:val="24"/>
          <w:lang w:val="en-GB" w:eastAsia="de-DE"/>
        </w:rPr>
        <w:t xml:space="preserve"> affirmative defence requires prompt corrective action. Our joint protocol provides that. In low enforcement, same behaviour may persist due to weak EHRC equivalent. Thus moderation contribu</w:t>
      </w:r>
      <w:r w:rsidR="00574957">
        <w:rPr>
          <w:rFonts w:ascii="Times New Roman" w:eastAsia="Times New Roman" w:hAnsi="Times New Roman"/>
          <w:sz w:val="24"/>
          <w:szCs w:val="24"/>
          <w:lang w:val="en-GB" w:eastAsia="de-DE"/>
        </w:rPr>
        <w:t>tes to comparative legal ethics.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lastRenderedPageBreak/>
        <w:t>H5:</w:t>
      </w:r>
      <w:r w:rsidRPr="00824812">
        <w:rPr>
          <w:rFonts w:ascii="Times New Roman" w:eastAsia="Times New Roman" w:hAnsi="Times New Roman"/>
          <w:sz w:val="24"/>
          <w:szCs w:val="24"/>
          <w:lang w:val="en-GB" w:eastAsia="de-DE"/>
        </w:rPr>
        <w:t xml:space="preserve"> Mediation via Crisis Access to Dominant Coalition indirect=0.21 LLCI 0.15 ULCI 0.28. Mediation supported partial mediation. Path a </w:t>
      </w:r>
      <w:proofErr w:type="spellStart"/>
      <w:r w:rsidRPr="00824812">
        <w:rPr>
          <w:rFonts w:ascii="Times New Roman" w:eastAsia="Times New Roman" w:hAnsi="Times New Roman"/>
          <w:sz w:val="24"/>
          <w:szCs w:val="24"/>
          <w:lang w:val="en-GB" w:eastAsia="de-DE"/>
        </w:rPr>
        <w:t>PR→Crisis</w:t>
      </w:r>
      <w:proofErr w:type="spellEnd"/>
      <w:r w:rsidRPr="00824812">
        <w:rPr>
          <w:rFonts w:ascii="Times New Roman" w:eastAsia="Times New Roman" w:hAnsi="Times New Roman"/>
          <w:sz w:val="24"/>
          <w:szCs w:val="24"/>
          <w:lang w:val="en-GB" w:eastAsia="de-DE"/>
        </w:rPr>
        <w:t xml:space="preserve"> Access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=0.49, path b </w:t>
      </w:r>
      <w:proofErr w:type="spellStart"/>
      <w:r w:rsidRPr="00824812">
        <w:rPr>
          <w:rFonts w:ascii="Times New Roman" w:eastAsia="Times New Roman" w:hAnsi="Times New Roman"/>
          <w:sz w:val="24"/>
          <w:szCs w:val="24"/>
          <w:lang w:val="en-GB" w:eastAsia="de-DE"/>
        </w:rPr>
        <w:t>Crisis→Ethics</w:t>
      </w:r>
      <w:proofErr w:type="spellEnd"/>
      <w:r w:rsidRPr="00824812">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=0.43, indirect 0.21. </w:t>
      </w:r>
      <w:proofErr w:type="gramStart"/>
      <w:r w:rsidRPr="00824812">
        <w:rPr>
          <w:rFonts w:ascii="Times New Roman" w:eastAsia="Times New Roman" w:hAnsi="Times New Roman"/>
          <w:sz w:val="24"/>
          <w:szCs w:val="24"/>
          <w:lang w:val="en-GB" w:eastAsia="de-DE"/>
        </w:rPr>
        <w:t>Supports Bowen: PR gains membership in dominant coalition via crisis.</w:t>
      </w:r>
      <w:proofErr w:type="gramEnd"/>
      <w:r w:rsidRPr="00824812">
        <w:rPr>
          <w:rFonts w:ascii="Times New Roman" w:eastAsia="Times New Roman" w:hAnsi="Times New Roman"/>
          <w:sz w:val="24"/>
          <w:szCs w:val="24"/>
          <w:lang w:val="en-GB" w:eastAsia="de-DE"/>
        </w:rPr>
        <w:t xml:space="preserve"> Crisis creates window of opportunity, management realizes need for ethics counsel to restore legitimacy. 75% interviews mention</w:t>
      </w:r>
      <w:proofErr w:type="gramStart"/>
      <w:r w:rsidRPr="00824812">
        <w:rPr>
          <w:rFonts w:ascii="Times New Roman" w:eastAsia="Times New Roman" w:hAnsi="Times New Roman"/>
          <w:sz w:val="24"/>
          <w:szCs w:val="24"/>
          <w:lang w:val="en-GB" w:eastAsia="de-DE"/>
        </w:rPr>
        <w:t>.[</w:t>
      </w:r>
      <w:proofErr w:type="spellStart"/>
      <w:proofErr w:type="gramEnd"/>
      <w:r w:rsidRPr="00824812">
        <w:rPr>
          <w:rFonts w:ascii="Times New Roman" w:eastAsia="Times New Roman" w:hAnsi="Times New Roman"/>
          <w:sz w:val="24"/>
          <w:szCs w:val="24"/>
          <w:lang w:val="en-GB" w:eastAsia="de-DE"/>
        </w:rPr>
        <w:t>Suchman</w:t>
      </w:r>
      <w:proofErr w:type="spellEnd"/>
      <w:r w:rsidRPr="00824812">
        <w:rPr>
          <w:rFonts w:ascii="Times New Roman" w:eastAsia="Times New Roman" w:hAnsi="Times New Roman"/>
          <w:sz w:val="24"/>
          <w:szCs w:val="24"/>
          <w:lang w:val="en-GB" w:eastAsia="de-DE"/>
        </w:rPr>
        <w:t xml:space="preserve">]. Oil sector frequent crises → more access → higher ethics institutionalization - explains sector differences. Theoretical: Integrates Crisis Communication and Ethics. </w:t>
      </w:r>
      <w:proofErr w:type="gramStart"/>
      <w:r w:rsidRPr="00824812">
        <w:rPr>
          <w:rFonts w:ascii="Times New Roman" w:eastAsia="Times New Roman" w:hAnsi="Times New Roman"/>
          <w:sz w:val="24"/>
          <w:szCs w:val="24"/>
          <w:lang w:val="en-GB" w:eastAsia="de-DE"/>
        </w:rPr>
        <w:t>Traditionally crisis seen as threat; here crisis as opportunity for ethics institutionalization.</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Practical:</w:t>
      </w:r>
      <w:r w:rsidRPr="00824812">
        <w:rPr>
          <w:rFonts w:ascii="Times New Roman" w:eastAsia="Times New Roman" w:hAnsi="Times New Roman"/>
          <w:sz w:val="24"/>
          <w:szCs w:val="24"/>
          <w:lang w:val="en-GB" w:eastAsia="de-DE"/>
        </w:rPr>
        <w:t xml:space="preserve"> PR should leverage crisis post-mortem to institutionalize: e.g., after harassment case, push for joint human resources, public relations and legal investigation protocol, training, hotline, zero-tolerance communication, documentation for s109. </w:t>
      </w:r>
    </w:p>
    <w:p w:rsidR="00824812" w:rsidRPr="00824812" w:rsidRDefault="00574957" w:rsidP="00824812">
      <w:pPr>
        <w:spacing w:after="240" w:line="240" w:lineRule="auto"/>
        <w:jc w:val="both"/>
        <w:rPr>
          <w:rFonts w:ascii="Times New Roman" w:eastAsia="Times New Roman" w:hAnsi="Times New Roman"/>
          <w:b/>
          <w:sz w:val="24"/>
          <w:szCs w:val="24"/>
          <w:lang w:val="en-GB" w:eastAsia="de-DE"/>
        </w:rPr>
      </w:pPr>
      <w:r>
        <w:rPr>
          <w:rFonts w:ascii="Times New Roman" w:eastAsia="Times New Roman" w:hAnsi="Times New Roman"/>
          <w:b/>
          <w:sz w:val="24"/>
          <w:szCs w:val="24"/>
          <w:lang w:val="en-GB" w:eastAsia="de-DE"/>
        </w:rPr>
        <w:t>Theoretical Contributions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 xml:space="preserve">First Quantitative Validation of Bowen Organizational Conscience Theory After 16 Years Neglect: </w:t>
      </w:r>
      <w:r w:rsidRPr="00824812">
        <w:rPr>
          <w:rFonts w:ascii="Times New Roman" w:eastAsia="Times New Roman" w:hAnsi="Times New Roman"/>
          <w:sz w:val="24"/>
          <w:szCs w:val="24"/>
          <w:lang w:val="en-GB" w:eastAsia="de-DE"/>
        </w:rPr>
        <w:t xml:space="preserve">This study answered Bowen's pronounced state of neglect. Developed validated scale PR role as conscience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=0.91, CR 0.91 AVE 0.58, CFA fit CFI 0.93 RMSEA 0.06. Provide first R²=0.50 large effect. Future research can use our scale.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 xml:space="preserve">Extension to Legal Framework Modification and Legal Ethics </w:t>
      </w:r>
      <w:proofErr w:type="spellStart"/>
      <w:r w:rsidRPr="00824812">
        <w:rPr>
          <w:rFonts w:ascii="Times New Roman" w:eastAsia="Times New Roman" w:hAnsi="Times New Roman"/>
          <w:b/>
          <w:sz w:val="24"/>
          <w:szCs w:val="24"/>
          <w:lang w:val="en-GB" w:eastAsia="de-DE"/>
        </w:rPr>
        <w:t>Construct</w:t>
      </w:r>
      <w:proofErr w:type="gramStart"/>
      <w:r w:rsidRPr="00824812">
        <w:rPr>
          <w:rFonts w:ascii="Times New Roman" w:eastAsia="Times New Roman" w:hAnsi="Times New Roman"/>
          <w:sz w:val="24"/>
          <w:szCs w:val="24"/>
          <w:lang w:val="en-GB" w:eastAsia="de-DE"/>
        </w:rPr>
        <w:t>:The</w:t>
      </w:r>
      <w:proofErr w:type="spellEnd"/>
      <w:proofErr w:type="gramEnd"/>
      <w:r w:rsidRPr="00824812">
        <w:rPr>
          <w:rFonts w:ascii="Times New Roman" w:eastAsia="Times New Roman" w:hAnsi="Times New Roman"/>
          <w:sz w:val="24"/>
          <w:szCs w:val="24"/>
          <w:lang w:val="en-GB" w:eastAsia="de-DE"/>
        </w:rPr>
        <w:t xml:space="preserve"> study introduced Legal Ethics, construct bridging </w:t>
      </w:r>
      <w:proofErr w:type="spellStart"/>
      <w:r w:rsidRPr="00824812">
        <w:rPr>
          <w:rFonts w:ascii="Times New Roman" w:eastAsia="Times New Roman" w:hAnsi="Times New Roman"/>
          <w:sz w:val="24"/>
          <w:szCs w:val="24"/>
          <w:lang w:val="en-GB" w:eastAsia="de-DE"/>
        </w:rPr>
        <w:t>Luban</w:t>
      </w:r>
      <w:proofErr w:type="spellEnd"/>
      <w:r w:rsidRPr="00824812">
        <w:rPr>
          <w:rFonts w:ascii="Times New Roman" w:eastAsia="Times New Roman" w:hAnsi="Times New Roman"/>
          <w:sz w:val="24"/>
          <w:szCs w:val="24"/>
          <w:lang w:val="en-GB" w:eastAsia="de-DE"/>
        </w:rPr>
        <w:t xml:space="preserve"> legal ethics and business ethics. </w:t>
      </w:r>
      <w:proofErr w:type="gramStart"/>
      <w:r w:rsidRPr="00824812">
        <w:rPr>
          <w:rFonts w:ascii="Times New Roman" w:eastAsia="Times New Roman" w:hAnsi="Times New Roman"/>
          <w:sz w:val="24"/>
          <w:szCs w:val="24"/>
          <w:lang w:val="en-GB" w:eastAsia="de-DE"/>
        </w:rPr>
        <w:t>Internal and external [regulatory compliance, substantive justice].</w:t>
      </w:r>
      <w:proofErr w:type="gramEnd"/>
      <w:r w:rsidRPr="00824812">
        <w:rPr>
          <w:rFonts w:ascii="Times New Roman" w:eastAsia="Times New Roman" w:hAnsi="Times New Roman"/>
          <w:sz w:val="24"/>
          <w:szCs w:val="24"/>
          <w:lang w:val="en-GB" w:eastAsia="de-DE"/>
        </w:rPr>
        <w:t xml:space="preserve"> PR modifies legal framework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=0.62 shows PR-Legal collaboration essential. Moves beyond Bowen ethics-only to legal</w:t>
      </w:r>
      <w:proofErr w:type="gramStart"/>
      <w:r w:rsidRPr="00824812">
        <w:rPr>
          <w:rFonts w:ascii="Times New Roman" w:eastAsia="Times New Roman" w:hAnsi="Times New Roman"/>
          <w:sz w:val="24"/>
          <w:szCs w:val="24"/>
          <w:lang w:val="en-GB" w:eastAsia="de-DE"/>
        </w:rPr>
        <w:t>.[</w:t>
      </w:r>
      <w:proofErr w:type="gramEnd"/>
      <w:r w:rsidRPr="00824812">
        <w:rPr>
          <w:rFonts w:ascii="Times New Roman" w:eastAsia="Times New Roman" w:hAnsi="Times New Roman"/>
          <w:sz w:val="24"/>
          <w:szCs w:val="24"/>
          <w:lang w:val="en-GB" w:eastAsia="de-DE"/>
        </w:rPr>
        <w:t xml:space="preserve">confidentiality][competence][conflict]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Sector Theory:</w:t>
      </w:r>
      <w:r w:rsidRPr="00824812">
        <w:rPr>
          <w:rFonts w:ascii="Times New Roman" w:eastAsia="Times New Roman" w:hAnsi="Times New Roman"/>
          <w:sz w:val="24"/>
          <w:szCs w:val="24"/>
          <w:lang w:val="en-GB" w:eastAsia="de-DE"/>
        </w:rPr>
        <w:t xml:space="preserve"> Moral Intensity and </w:t>
      </w:r>
      <w:proofErr w:type="gramStart"/>
      <w:r w:rsidRPr="00824812">
        <w:rPr>
          <w:rFonts w:ascii="Times New Roman" w:eastAsia="Times New Roman" w:hAnsi="Times New Roman"/>
          <w:sz w:val="24"/>
          <w:szCs w:val="24"/>
          <w:lang w:val="en-GB" w:eastAsia="de-DE"/>
        </w:rPr>
        <w:t>Stakeholder ,Salience</w:t>
      </w:r>
      <w:proofErr w:type="gramEnd"/>
      <w:r w:rsidRPr="00824812">
        <w:rPr>
          <w:rFonts w:ascii="Times New Roman" w:eastAsia="Times New Roman" w:hAnsi="Times New Roman"/>
          <w:sz w:val="24"/>
          <w:szCs w:val="24"/>
          <w:lang w:val="en-GB" w:eastAsia="de-DE"/>
        </w:rPr>
        <w:t xml:space="preserve"> Oil sector, Private sector and Public sectors supports Jones moral intensity and Mitchell stakeholder salience. Contributes to PR sector studies - most PR research private sector, we include public and oil high-risk.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Institutional Theory:</w:t>
      </w:r>
      <w:r w:rsidRPr="00824812">
        <w:rPr>
          <w:rFonts w:ascii="Times New Roman" w:eastAsia="Times New Roman" w:hAnsi="Times New Roman"/>
          <w:sz w:val="24"/>
          <w:szCs w:val="24"/>
          <w:lang w:val="en-GB" w:eastAsia="de-DE"/>
        </w:rPr>
        <w:t xml:space="preserve"> Legal Strength as </w:t>
      </w:r>
      <w:proofErr w:type="spellStart"/>
      <w:r w:rsidRPr="00824812">
        <w:rPr>
          <w:rFonts w:ascii="Times New Roman" w:eastAsia="Times New Roman" w:hAnsi="Times New Roman"/>
          <w:sz w:val="24"/>
          <w:szCs w:val="24"/>
          <w:lang w:val="en-GB" w:eastAsia="de-DE"/>
        </w:rPr>
        <w:t>Moderator</w:t>
      </w:r>
      <w:proofErr w:type="gramStart"/>
      <w:r w:rsidRPr="00824812">
        <w:rPr>
          <w:rFonts w:ascii="Times New Roman" w:eastAsia="Times New Roman" w:hAnsi="Times New Roman"/>
          <w:sz w:val="24"/>
          <w:szCs w:val="24"/>
          <w:lang w:val="en-GB" w:eastAsia="de-DE"/>
        </w:rPr>
        <w:t>,the</w:t>
      </w:r>
      <w:proofErr w:type="spellEnd"/>
      <w:proofErr w:type="gramEnd"/>
      <w:r w:rsidRPr="00824812">
        <w:rPr>
          <w:rFonts w:ascii="Times New Roman" w:eastAsia="Times New Roman" w:hAnsi="Times New Roman"/>
          <w:sz w:val="24"/>
          <w:szCs w:val="24"/>
          <w:lang w:val="en-GB" w:eastAsia="de-DE"/>
        </w:rPr>
        <w:t xml:space="preserve"> study shows coercive isomorphism moderates PR effectiveness. </w:t>
      </w:r>
      <w:proofErr w:type="gramStart"/>
      <w:r w:rsidRPr="00824812">
        <w:rPr>
          <w:rFonts w:ascii="Times New Roman" w:eastAsia="Times New Roman" w:hAnsi="Times New Roman"/>
          <w:sz w:val="24"/>
          <w:szCs w:val="24"/>
          <w:lang w:val="en-GB" w:eastAsia="de-DE"/>
        </w:rPr>
        <w:t>Contributes to comparative business ethics - legal enforcement strength matters, not just law existence.</w:t>
      </w:r>
      <w:proofErr w:type="gramEnd"/>
      <w:r w:rsidRPr="00824812">
        <w:rPr>
          <w:rFonts w:ascii="Times New Roman" w:eastAsia="Times New Roman" w:hAnsi="Times New Roman"/>
          <w:sz w:val="24"/>
          <w:szCs w:val="24"/>
          <w:lang w:val="en-GB" w:eastAsia="de-DE"/>
        </w:rPr>
        <w:t xml:space="preserve"> Objective indicators CPI, Rule of Law triangulated with perceived.</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 xml:space="preserve">Crisis as </w:t>
      </w:r>
      <w:proofErr w:type="gramStart"/>
      <w:r w:rsidRPr="00824812">
        <w:rPr>
          <w:rFonts w:ascii="Times New Roman" w:eastAsia="Times New Roman" w:hAnsi="Times New Roman"/>
          <w:b/>
          <w:sz w:val="24"/>
          <w:szCs w:val="24"/>
          <w:lang w:val="en-GB" w:eastAsia="de-DE"/>
        </w:rPr>
        <w:t>Mediator :</w:t>
      </w:r>
      <w:proofErr w:type="gramEnd"/>
      <w:r w:rsidRPr="00824812">
        <w:rPr>
          <w:rFonts w:ascii="Times New Roman" w:eastAsia="Times New Roman" w:hAnsi="Times New Roman"/>
          <w:b/>
          <w:sz w:val="24"/>
          <w:szCs w:val="24"/>
          <w:lang w:val="en-GB" w:eastAsia="de-DE"/>
        </w:rPr>
        <w:t xml:space="preserve"> </w:t>
      </w:r>
      <w:r w:rsidRPr="00824812">
        <w:rPr>
          <w:rFonts w:ascii="Times New Roman" w:eastAsia="Times New Roman" w:hAnsi="Times New Roman"/>
          <w:sz w:val="24"/>
          <w:szCs w:val="24"/>
          <w:lang w:val="en-GB" w:eastAsia="de-DE"/>
        </w:rPr>
        <w:t xml:space="preserve"> Dominant Coalition Access Theory, the  quantitatively test Bowen's dominant coalition access via crisis mediation indirect 0.21. </w:t>
      </w:r>
      <w:proofErr w:type="gramStart"/>
      <w:r w:rsidRPr="00824812">
        <w:rPr>
          <w:rFonts w:ascii="Times New Roman" w:eastAsia="Times New Roman" w:hAnsi="Times New Roman"/>
          <w:sz w:val="24"/>
          <w:szCs w:val="24"/>
          <w:lang w:val="en-GB" w:eastAsia="de-DE"/>
        </w:rPr>
        <w:t>Integrates crisis and ethics literatures.</w:t>
      </w:r>
      <w:proofErr w:type="gramEnd"/>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 xml:space="preserve">International and Cross-Cultural Contribution: </w:t>
      </w:r>
      <w:r w:rsidRPr="00824812">
        <w:rPr>
          <w:rFonts w:ascii="Times New Roman" w:eastAsia="Times New Roman" w:hAnsi="Times New Roman"/>
          <w:sz w:val="24"/>
          <w:szCs w:val="24"/>
          <w:lang w:val="en-GB" w:eastAsia="de-DE"/>
        </w:rPr>
        <w:t xml:space="preserve"> Beyond US-Centric, 6 countries, 3 languages, back-translation, measurement invariance </w:t>
      </w:r>
      <w:r w:rsidRPr="00824812">
        <w:rPr>
          <w:rFonts w:ascii="Times New Roman" w:eastAsia="Times New Roman" w:hAnsi="Times New Roman"/>
          <w:sz w:val="24"/>
          <w:szCs w:val="24"/>
          <w:lang w:eastAsia="de-DE"/>
        </w:rPr>
        <w:t>Δ</w:t>
      </w:r>
      <w:r w:rsidRPr="00824812">
        <w:rPr>
          <w:rFonts w:ascii="Times New Roman" w:eastAsia="Times New Roman" w:hAnsi="Times New Roman"/>
          <w:sz w:val="24"/>
          <w:szCs w:val="24"/>
          <w:lang w:val="en-GB" w:eastAsia="de-DE"/>
        </w:rPr>
        <w:t xml:space="preserve">CFI &lt;0.01. Addresses </w:t>
      </w:r>
      <w:proofErr w:type="spellStart"/>
      <w:r w:rsidRPr="00824812">
        <w:rPr>
          <w:rFonts w:ascii="Times New Roman" w:eastAsia="Times New Roman" w:hAnsi="Times New Roman"/>
          <w:sz w:val="24"/>
          <w:szCs w:val="24"/>
          <w:lang w:val="en-GB" w:eastAsia="de-DE"/>
        </w:rPr>
        <w:t>Grunig</w:t>
      </w:r>
      <w:proofErr w:type="spellEnd"/>
      <w:r w:rsidRPr="00824812">
        <w:rPr>
          <w:rFonts w:ascii="Times New Roman" w:eastAsia="Times New Roman" w:hAnsi="Times New Roman"/>
          <w:sz w:val="24"/>
          <w:szCs w:val="24"/>
          <w:lang w:val="en-GB" w:eastAsia="de-DE"/>
        </w:rPr>
        <w:t xml:space="preserve"> et al. call for international excellence study. Power Distance moderation in Article 2 further.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 xml:space="preserve">Practical </w:t>
      </w:r>
      <w:proofErr w:type="gramStart"/>
      <w:r w:rsidRPr="00824812">
        <w:rPr>
          <w:rFonts w:ascii="Times New Roman" w:eastAsia="Times New Roman" w:hAnsi="Times New Roman"/>
          <w:b/>
          <w:sz w:val="24"/>
          <w:szCs w:val="24"/>
          <w:lang w:val="en-GB" w:eastAsia="de-DE"/>
        </w:rPr>
        <w:t>Implications :</w:t>
      </w:r>
      <w:proofErr w:type="gramEnd"/>
      <w:r w:rsidRPr="00824812">
        <w:rPr>
          <w:rFonts w:ascii="Times New Roman" w:eastAsia="Times New Roman" w:hAnsi="Times New Roman"/>
          <w:b/>
          <w:sz w:val="24"/>
          <w:szCs w:val="24"/>
          <w:lang w:val="en-GB" w:eastAsia="de-DE"/>
        </w:rPr>
        <w:t xml:space="preserve"> </w:t>
      </w:r>
      <w:r w:rsidRPr="00824812">
        <w:rPr>
          <w:rFonts w:ascii="Times New Roman" w:eastAsia="Times New Roman" w:hAnsi="Times New Roman"/>
          <w:sz w:val="24"/>
          <w:szCs w:val="24"/>
          <w:lang w:val="en-GB" w:eastAsia="de-DE"/>
        </w:rPr>
        <w:t xml:space="preserve">Actionable Protocols 5.4.1 Joint HR + PR + Legal Protocol for Reasonable Steps Defence [Equality Act s109], Adequate Procedures [Bribery Act s7], </w:t>
      </w:r>
      <w:proofErr w:type="spellStart"/>
      <w:r w:rsidRPr="00824812">
        <w:rPr>
          <w:rFonts w:ascii="Times New Roman" w:eastAsia="Times New Roman" w:hAnsi="Times New Roman"/>
          <w:sz w:val="24"/>
          <w:szCs w:val="24"/>
          <w:lang w:val="en-GB" w:eastAsia="de-DE"/>
        </w:rPr>
        <w:t>Faragher</w:t>
      </w:r>
      <w:proofErr w:type="spellEnd"/>
      <w:r w:rsidRPr="00824812">
        <w:rPr>
          <w:rFonts w:ascii="Times New Roman" w:eastAsia="Times New Roman" w:hAnsi="Times New Roman"/>
          <w:sz w:val="24"/>
          <w:szCs w:val="24"/>
          <w:lang w:val="en-GB" w:eastAsia="de-DE"/>
        </w:rPr>
        <w:t xml:space="preserve"> [Title VII]. Based on 60% implementation gap finding, we propose 5-step protocol to avoid losing defences: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spellStart"/>
      <w:r w:rsidRPr="00824812">
        <w:rPr>
          <w:rFonts w:ascii="Times New Roman" w:eastAsia="Times New Roman" w:hAnsi="Times New Roman"/>
          <w:sz w:val="24"/>
          <w:szCs w:val="24"/>
          <w:lang w:val="en-GB" w:eastAsia="de-DE"/>
        </w:rPr>
        <w:t>i</w:t>
      </w:r>
      <w:proofErr w:type="spellEnd"/>
      <w:r w:rsidRPr="00824812">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Policy Co-drafting:</w:t>
      </w:r>
      <w:r w:rsidRPr="00824812">
        <w:rPr>
          <w:rFonts w:ascii="Times New Roman" w:eastAsia="Times New Roman" w:hAnsi="Times New Roman"/>
          <w:sz w:val="24"/>
          <w:szCs w:val="24"/>
          <w:lang w:val="en-GB" w:eastAsia="de-DE"/>
        </w:rPr>
        <w:t xml:space="preserve"> Legal drafts zero-tolerance harassment/bribery policy, PR ensures plain language, stakeholder input, translates for Germany AGG s12, France, Netherlands.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ii.</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Training Delivery:</w:t>
      </w:r>
      <w:r w:rsidRPr="00824812">
        <w:rPr>
          <w:rFonts w:ascii="Times New Roman" w:eastAsia="Times New Roman" w:hAnsi="Times New Roman"/>
          <w:sz w:val="24"/>
          <w:szCs w:val="24"/>
          <w:lang w:val="en-GB" w:eastAsia="de-DE"/>
        </w:rPr>
        <w:t xml:space="preserve"> PR delivers interactive training [not just e-learning tick-box], with scenarios e.g., cane/whip threat = racial harassment s26, severe or pervasive under Harris. Document attendance - required for s109.</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iii.</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Protected Hotline:</w:t>
      </w:r>
      <w:r w:rsidRPr="00824812">
        <w:rPr>
          <w:rFonts w:ascii="Times New Roman" w:eastAsia="Times New Roman" w:hAnsi="Times New Roman"/>
          <w:sz w:val="24"/>
          <w:szCs w:val="24"/>
          <w:lang w:val="en-GB" w:eastAsia="de-DE"/>
        </w:rPr>
        <w:t xml:space="preserve"> Anonymous hotline per EU Whistleblower Directive 2019/1937 Art 8, available in local language, promoted by PR campaign. </w:t>
      </w:r>
      <w:proofErr w:type="gramStart"/>
      <w:r w:rsidRPr="00824812">
        <w:rPr>
          <w:rFonts w:ascii="Times New Roman" w:eastAsia="Times New Roman" w:hAnsi="Times New Roman"/>
          <w:sz w:val="24"/>
          <w:szCs w:val="24"/>
          <w:lang w:val="en-GB" w:eastAsia="de-DE"/>
        </w:rPr>
        <w:t>For high PDI France 68, anonymous essential [</w:t>
      </w:r>
      <w:proofErr w:type="spellStart"/>
      <w:r w:rsidRPr="00824812">
        <w:rPr>
          <w:rFonts w:ascii="Times New Roman" w:eastAsia="Times New Roman" w:hAnsi="Times New Roman"/>
          <w:sz w:val="24"/>
          <w:szCs w:val="24"/>
          <w:lang w:val="en-GB" w:eastAsia="de-DE"/>
        </w:rPr>
        <w:t>Rost</w:t>
      </w:r>
      <w:proofErr w:type="spellEnd"/>
      <w:r w:rsidRPr="00824812">
        <w:rPr>
          <w:rFonts w:ascii="Times New Roman" w:eastAsia="Times New Roman" w:hAnsi="Times New Roman"/>
          <w:sz w:val="24"/>
          <w:szCs w:val="24"/>
          <w:lang w:val="en-GB" w:eastAsia="de-DE"/>
        </w:rPr>
        <w:t xml:space="preserve"> &amp; </w:t>
      </w:r>
      <w:proofErr w:type="spellStart"/>
      <w:r w:rsidRPr="00824812">
        <w:rPr>
          <w:rFonts w:ascii="Times New Roman" w:eastAsia="Times New Roman" w:hAnsi="Times New Roman"/>
          <w:sz w:val="24"/>
          <w:szCs w:val="24"/>
          <w:lang w:val="en-GB" w:eastAsia="de-DE"/>
        </w:rPr>
        <w:t>Doerr</w:t>
      </w:r>
      <w:proofErr w:type="spellEnd"/>
      <w:r w:rsidRPr="00824812">
        <w:rPr>
          <w:rFonts w:ascii="Times New Roman" w:eastAsia="Times New Roman" w:hAnsi="Times New Roman"/>
          <w:sz w:val="24"/>
          <w:szCs w:val="24"/>
          <w:lang w:val="en-GB" w:eastAsia="de-DE"/>
        </w:rPr>
        <w:t>, 2024].</w:t>
      </w:r>
      <w:proofErr w:type="gramEnd"/>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lastRenderedPageBreak/>
        <w:t>iv.</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Prompt Investigation and Discipline:</w:t>
      </w:r>
      <w:r w:rsidRPr="00824812">
        <w:rPr>
          <w:rFonts w:ascii="Times New Roman" w:eastAsia="Times New Roman" w:hAnsi="Times New Roman"/>
          <w:sz w:val="24"/>
          <w:szCs w:val="24"/>
          <w:lang w:val="en-GB" w:eastAsia="de-DE"/>
        </w:rPr>
        <w:t xml:space="preserve"> HR investigates within 5 days, Legal advises, PR prepares communication. Zero-tolerance discipline - manager who threatened brown employees must be disciplined, not transferred. </w:t>
      </w:r>
      <w:proofErr w:type="gramStart"/>
      <w:r w:rsidRPr="00824812">
        <w:rPr>
          <w:rFonts w:ascii="Times New Roman" w:eastAsia="Times New Roman" w:hAnsi="Times New Roman"/>
          <w:sz w:val="24"/>
          <w:szCs w:val="24"/>
          <w:lang w:val="en-GB" w:eastAsia="de-DE"/>
        </w:rPr>
        <w:t>Document.</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gramStart"/>
      <w:r w:rsidRPr="00824812">
        <w:rPr>
          <w:rFonts w:ascii="Times New Roman" w:eastAsia="Times New Roman" w:hAnsi="Times New Roman"/>
          <w:sz w:val="24"/>
          <w:szCs w:val="24"/>
          <w:lang w:val="en-GB" w:eastAsia="de-DE"/>
        </w:rPr>
        <w:t>v</w:t>
      </w:r>
      <w:proofErr w:type="gramEnd"/>
      <w:r w:rsidRPr="00824812">
        <w:rPr>
          <w:rFonts w:ascii="Times New Roman" w:eastAsia="Times New Roman" w:hAnsi="Times New Roman"/>
          <w:sz w:val="24"/>
          <w:szCs w:val="24"/>
          <w:lang w:val="en-GB" w:eastAsia="de-DE"/>
        </w:rPr>
        <w:t>.</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Zero-Tolerance Communication and Documentation:</w:t>
      </w:r>
      <w:r w:rsidRPr="00824812">
        <w:rPr>
          <w:rFonts w:ascii="Times New Roman" w:eastAsia="Times New Roman" w:hAnsi="Times New Roman"/>
          <w:sz w:val="24"/>
          <w:szCs w:val="24"/>
          <w:lang w:val="en-GB" w:eastAsia="de-DE"/>
        </w:rPr>
        <w:t xml:space="preserve"> </w:t>
      </w:r>
      <w:bookmarkStart w:id="0" w:name="_GoBack"/>
      <w:bookmarkEnd w:id="0"/>
      <w:r w:rsidRPr="00824812">
        <w:rPr>
          <w:rFonts w:ascii="Times New Roman" w:eastAsia="Times New Roman" w:hAnsi="Times New Roman"/>
          <w:sz w:val="24"/>
          <w:szCs w:val="24"/>
          <w:lang w:val="en-GB" w:eastAsia="de-DE"/>
        </w:rPr>
        <w:t xml:space="preserve">PR communicates outcome anonymously "We took action", reinforces trust, documents steps for court: training records, hotline promotion, investigation notes, discipline. This protocol if followed, establishes reasonable steps Equality Act </w:t>
      </w:r>
      <w:proofErr w:type="gramStart"/>
      <w:r w:rsidRPr="00824812">
        <w:rPr>
          <w:rFonts w:ascii="Times New Roman" w:eastAsia="Times New Roman" w:hAnsi="Times New Roman"/>
          <w:sz w:val="24"/>
          <w:szCs w:val="24"/>
          <w:lang w:val="en-GB" w:eastAsia="de-DE"/>
        </w:rPr>
        <w:t>s109(</w:t>
      </w:r>
      <w:proofErr w:type="gramEnd"/>
      <w:r w:rsidRPr="00824812">
        <w:rPr>
          <w:rFonts w:ascii="Times New Roman" w:eastAsia="Times New Roman" w:hAnsi="Times New Roman"/>
          <w:sz w:val="24"/>
          <w:szCs w:val="24"/>
          <w:lang w:val="en-GB" w:eastAsia="de-DE"/>
        </w:rPr>
        <w:t xml:space="preserve">4), adequate procedures Bribery Act s7, </w:t>
      </w:r>
      <w:proofErr w:type="spellStart"/>
      <w:r w:rsidRPr="00824812">
        <w:rPr>
          <w:rFonts w:ascii="Times New Roman" w:eastAsia="Times New Roman" w:hAnsi="Times New Roman"/>
          <w:sz w:val="24"/>
          <w:szCs w:val="24"/>
          <w:lang w:val="en-GB" w:eastAsia="de-DE"/>
        </w:rPr>
        <w:t>Faragher-Ellerth</w:t>
      </w:r>
      <w:proofErr w:type="spellEnd"/>
      <w:r w:rsidRPr="00824812">
        <w:rPr>
          <w:rFonts w:ascii="Times New Roman" w:eastAsia="Times New Roman" w:hAnsi="Times New Roman"/>
          <w:sz w:val="24"/>
          <w:szCs w:val="24"/>
          <w:lang w:val="en-GB" w:eastAsia="de-DE"/>
        </w:rPr>
        <w:t xml:space="preserve"> affirmative defence Title VII, AGG s12 employer measures. For case of brown employees threatened with cane/whip: Employer must show above 5 steps, otherwise liable s109, </w:t>
      </w:r>
      <w:proofErr w:type="gramStart"/>
      <w:r w:rsidRPr="00824812">
        <w:rPr>
          <w:rFonts w:ascii="Times New Roman" w:eastAsia="Times New Roman" w:hAnsi="Times New Roman"/>
          <w:sz w:val="24"/>
          <w:szCs w:val="24"/>
          <w:lang w:val="en-GB" w:eastAsia="de-DE"/>
        </w:rPr>
        <w:t>remedy</w:t>
      </w:r>
      <w:proofErr w:type="gramEnd"/>
      <w:r w:rsidRPr="00824812">
        <w:rPr>
          <w:rFonts w:ascii="Times New Roman" w:eastAsia="Times New Roman" w:hAnsi="Times New Roman"/>
          <w:sz w:val="24"/>
          <w:szCs w:val="24"/>
          <w:lang w:val="en-GB" w:eastAsia="de-DE"/>
        </w:rPr>
        <w:t xml:space="preserve"> s124 unlimited compensation, plus EHRC enforcement.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For Public Sector:</w:t>
      </w:r>
      <w:r w:rsidRPr="00824812">
        <w:rPr>
          <w:rFonts w:ascii="Times New Roman" w:eastAsia="Times New Roman" w:hAnsi="Times New Roman"/>
          <w:sz w:val="24"/>
          <w:szCs w:val="24"/>
          <w:lang w:val="en-GB" w:eastAsia="de-DE"/>
        </w:rPr>
        <w:t xml:space="preserve"> Learn from Oil EITI Model: Public sector GCS should adopt EITI multi-stakeholder model: government, companies, civil society, public relations facilitates dialogue </w:t>
      </w:r>
      <w:proofErr w:type="gramStart"/>
      <w:r w:rsidRPr="00824812">
        <w:rPr>
          <w:rFonts w:ascii="Times New Roman" w:eastAsia="Times New Roman" w:hAnsi="Times New Roman"/>
          <w:sz w:val="24"/>
          <w:szCs w:val="24"/>
          <w:lang w:val="en-GB" w:eastAsia="de-DE"/>
        </w:rPr>
        <w:t>and  transparency</w:t>
      </w:r>
      <w:proofErr w:type="gramEnd"/>
      <w:r w:rsidRPr="00824812">
        <w:rPr>
          <w:rFonts w:ascii="Times New Roman" w:eastAsia="Times New Roman" w:hAnsi="Times New Roman"/>
          <w:sz w:val="24"/>
          <w:szCs w:val="24"/>
          <w:lang w:val="en-GB" w:eastAsia="de-DE"/>
        </w:rPr>
        <w:t>.</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For Oil Sector:</w:t>
      </w:r>
      <w:r w:rsidRPr="00824812">
        <w:rPr>
          <w:rFonts w:ascii="Times New Roman" w:eastAsia="Times New Roman" w:hAnsi="Times New Roman"/>
          <w:sz w:val="24"/>
          <w:szCs w:val="24"/>
          <w:lang w:val="en-GB" w:eastAsia="de-DE"/>
        </w:rPr>
        <w:t xml:space="preserve"> PR-Legal Co-drafting CSRD/GRI/EITI to Avoid Parent Liability and </w:t>
      </w:r>
      <w:proofErr w:type="spellStart"/>
      <w:r w:rsidRPr="00824812">
        <w:rPr>
          <w:rFonts w:ascii="Times New Roman" w:eastAsia="Times New Roman" w:hAnsi="Times New Roman"/>
          <w:sz w:val="24"/>
          <w:szCs w:val="24"/>
          <w:lang w:val="en-GB" w:eastAsia="de-DE"/>
        </w:rPr>
        <w:t>Greenwashing</w:t>
      </w:r>
      <w:proofErr w:type="spellEnd"/>
      <w:r w:rsidRPr="00824812">
        <w:rPr>
          <w:rFonts w:ascii="Times New Roman" w:eastAsia="Times New Roman" w:hAnsi="Times New Roman"/>
          <w:sz w:val="24"/>
          <w:szCs w:val="24"/>
          <w:lang w:val="en-GB" w:eastAsia="de-DE"/>
        </w:rPr>
        <w:t xml:space="preserve">. To avoid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Community v Shell parent duty and SEC Rule 10b-5 </w:t>
      </w:r>
      <w:proofErr w:type="spellStart"/>
      <w:r w:rsidRPr="00824812">
        <w:rPr>
          <w:rFonts w:ascii="Times New Roman" w:eastAsia="Times New Roman" w:hAnsi="Times New Roman"/>
          <w:sz w:val="24"/>
          <w:szCs w:val="24"/>
          <w:lang w:val="en-GB" w:eastAsia="de-DE"/>
        </w:rPr>
        <w:t>greenwashing</w:t>
      </w:r>
      <w:proofErr w:type="spellEnd"/>
      <w:r w:rsidRPr="00824812">
        <w:rPr>
          <w:rFonts w:ascii="Times New Roman" w:eastAsia="Times New Roman" w:hAnsi="Times New Roman"/>
          <w:sz w:val="24"/>
          <w:szCs w:val="24"/>
          <w:lang w:val="en-GB" w:eastAsia="de-DE"/>
        </w:rPr>
        <w:t xml:space="preserve"> litigation as </w:t>
      </w:r>
      <w:proofErr w:type="gramStart"/>
      <w:r w:rsidRPr="00824812">
        <w:rPr>
          <w:rFonts w:ascii="Times New Roman" w:eastAsia="Times New Roman" w:hAnsi="Times New Roman"/>
          <w:sz w:val="24"/>
          <w:szCs w:val="24"/>
          <w:lang w:val="en-GB" w:eastAsia="de-DE"/>
        </w:rPr>
        <w:t>follows :</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spellStart"/>
      <w:r w:rsidRPr="00824812">
        <w:rPr>
          <w:rFonts w:ascii="Times New Roman" w:eastAsia="Times New Roman" w:hAnsi="Times New Roman"/>
          <w:sz w:val="24"/>
          <w:szCs w:val="24"/>
          <w:lang w:val="en-GB" w:eastAsia="de-DE"/>
        </w:rPr>
        <w:t>i</w:t>
      </w:r>
      <w:proofErr w:type="spellEnd"/>
      <w:r w:rsidRPr="00824812">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Legal checks:</w:t>
      </w:r>
      <w:r w:rsidRPr="00824812">
        <w:rPr>
          <w:rFonts w:ascii="Times New Roman" w:eastAsia="Times New Roman" w:hAnsi="Times New Roman"/>
          <w:sz w:val="24"/>
          <w:szCs w:val="24"/>
          <w:lang w:val="en-GB" w:eastAsia="de-DE"/>
        </w:rPr>
        <w:t xml:space="preserve"> No misstatement, SOX certification, CSDDD due diligence.</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ii. </w:t>
      </w:r>
      <w:r w:rsidRPr="00824812">
        <w:rPr>
          <w:rFonts w:ascii="Times New Roman" w:eastAsia="Times New Roman" w:hAnsi="Times New Roman"/>
          <w:b/>
          <w:sz w:val="24"/>
          <w:szCs w:val="24"/>
          <w:lang w:val="en-GB" w:eastAsia="de-DE"/>
        </w:rPr>
        <w:t>Public Relations Checks:</w:t>
      </w:r>
      <w:r w:rsidRPr="00824812">
        <w:rPr>
          <w:rFonts w:ascii="Times New Roman" w:eastAsia="Times New Roman" w:hAnsi="Times New Roman"/>
          <w:sz w:val="24"/>
          <w:szCs w:val="24"/>
          <w:lang w:val="en-GB" w:eastAsia="de-DE"/>
        </w:rPr>
        <w:t xml:space="preserve"> Stakeholder voice, double materiality, avoid </w:t>
      </w:r>
      <w:proofErr w:type="spellStart"/>
      <w:r w:rsidRPr="00824812">
        <w:rPr>
          <w:rFonts w:ascii="Times New Roman" w:eastAsia="Times New Roman" w:hAnsi="Times New Roman"/>
          <w:sz w:val="24"/>
          <w:szCs w:val="24"/>
          <w:lang w:val="en-GB" w:eastAsia="de-DE"/>
        </w:rPr>
        <w:t>overclaim</w:t>
      </w:r>
      <w:proofErr w:type="spell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iii. </w:t>
      </w:r>
      <w:r w:rsidRPr="00824812">
        <w:rPr>
          <w:rFonts w:ascii="Times New Roman" w:eastAsia="Times New Roman" w:hAnsi="Times New Roman"/>
          <w:b/>
          <w:sz w:val="24"/>
          <w:szCs w:val="24"/>
          <w:lang w:val="en-GB" w:eastAsia="de-DE"/>
        </w:rPr>
        <w:t>Joint assurance:</w:t>
      </w:r>
      <w:r w:rsidRPr="00824812">
        <w:rPr>
          <w:rFonts w:ascii="Times New Roman" w:eastAsia="Times New Roman" w:hAnsi="Times New Roman"/>
          <w:sz w:val="24"/>
          <w:szCs w:val="24"/>
          <w:lang w:val="en-GB" w:eastAsia="de-DE"/>
        </w:rPr>
        <w:t xml:space="preserve"> Limited assurance under CSRD requires both. </w:t>
      </w:r>
      <w:proofErr w:type="gramStart"/>
      <w:r w:rsidRPr="00824812">
        <w:rPr>
          <w:rFonts w:ascii="Times New Roman" w:eastAsia="Times New Roman" w:hAnsi="Times New Roman"/>
          <w:sz w:val="24"/>
          <w:szCs w:val="24"/>
          <w:lang w:val="en-GB" w:eastAsia="de-DE"/>
        </w:rPr>
        <w:t>Our interview Oil-Netherlands-04 example.</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 xml:space="preserve">For </w:t>
      </w:r>
      <w:proofErr w:type="gramStart"/>
      <w:r w:rsidRPr="00824812">
        <w:rPr>
          <w:rFonts w:ascii="Times New Roman" w:eastAsia="Times New Roman" w:hAnsi="Times New Roman"/>
          <w:b/>
          <w:sz w:val="24"/>
          <w:szCs w:val="24"/>
          <w:lang w:val="en-GB" w:eastAsia="de-DE"/>
        </w:rPr>
        <w:t>Multinationals  Culture</w:t>
      </w:r>
      <w:proofErr w:type="gramEnd"/>
      <w:r w:rsidRPr="00824812">
        <w:rPr>
          <w:rFonts w:ascii="Times New Roman" w:eastAsia="Times New Roman" w:hAnsi="Times New Roman"/>
          <w:b/>
          <w:sz w:val="24"/>
          <w:szCs w:val="24"/>
          <w:lang w:val="en-GB" w:eastAsia="de-DE"/>
        </w:rPr>
        <w:t>-Sensitive Implementation:</w:t>
      </w:r>
      <w:r w:rsidRPr="00824812">
        <w:rPr>
          <w:rFonts w:ascii="Times New Roman" w:eastAsia="Times New Roman" w:hAnsi="Times New Roman"/>
          <w:sz w:val="24"/>
          <w:szCs w:val="24"/>
          <w:lang w:val="en-GB" w:eastAsia="de-DE"/>
        </w:rPr>
        <w:t xml:space="preserve"> Low PDI [USA 40, UK 35, Norway 31, Netherlands 38]. Open dialogue, town halls, direct challenge. </w:t>
      </w:r>
      <w:proofErr w:type="gramStart"/>
      <w:r w:rsidRPr="00824812">
        <w:rPr>
          <w:rFonts w:ascii="Times New Roman" w:eastAsia="Times New Roman" w:hAnsi="Times New Roman"/>
          <w:sz w:val="24"/>
          <w:szCs w:val="24"/>
          <w:lang w:val="en-GB" w:eastAsia="de-DE"/>
        </w:rPr>
        <w:t>High PDI [France 68].</w:t>
      </w:r>
      <w:proofErr w:type="gramEnd"/>
      <w:r w:rsidRPr="00824812">
        <w:rPr>
          <w:rFonts w:ascii="Times New Roman" w:eastAsia="Times New Roman" w:hAnsi="Times New Roman"/>
          <w:sz w:val="24"/>
          <w:szCs w:val="24"/>
          <w:lang w:val="en-GB" w:eastAsia="de-DE"/>
        </w:rPr>
        <w:t xml:space="preserve"> Anonymous hotline, written reporting, manager bypass, training for managers on ideal speech</w:t>
      </w:r>
      <w:proofErr w:type="gramStart"/>
      <w:r w:rsidRPr="00824812">
        <w:rPr>
          <w:rFonts w:ascii="Times New Roman" w:eastAsia="Times New Roman" w:hAnsi="Times New Roman"/>
          <w:sz w:val="24"/>
          <w:szCs w:val="24"/>
          <w:lang w:val="en-GB" w:eastAsia="de-DE"/>
        </w:rPr>
        <w:t>.[</w:t>
      </w:r>
      <w:proofErr w:type="spellStart"/>
      <w:proofErr w:type="gramEnd"/>
      <w:r w:rsidRPr="00824812">
        <w:rPr>
          <w:rFonts w:ascii="Times New Roman" w:eastAsia="Times New Roman" w:hAnsi="Times New Roman"/>
          <w:sz w:val="24"/>
          <w:szCs w:val="24"/>
          <w:lang w:val="en-GB" w:eastAsia="de-DE"/>
        </w:rPr>
        <w:t>Habermas</w:t>
      </w:r>
      <w:proofErr w:type="spellEnd"/>
      <w:r w:rsidRPr="00824812">
        <w:rPr>
          <w:rFonts w:ascii="Times New Roman" w:eastAsia="Times New Roman" w:hAnsi="Times New Roman"/>
          <w:sz w:val="24"/>
          <w:szCs w:val="24"/>
          <w:lang w:val="en-GB" w:eastAsia="de-DE"/>
        </w:rPr>
        <w:t>].</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 xml:space="preserve">For Regulators: </w:t>
      </w:r>
      <w:r w:rsidRPr="00824812">
        <w:rPr>
          <w:rFonts w:ascii="Times New Roman" w:eastAsia="Times New Roman" w:hAnsi="Times New Roman"/>
          <w:sz w:val="24"/>
          <w:szCs w:val="24"/>
          <w:lang w:val="en-GB" w:eastAsia="de-DE"/>
        </w:rPr>
        <w:t xml:space="preserve"> OECD, EITI, IPIECA, </w:t>
      </w:r>
      <w:proofErr w:type="gramStart"/>
      <w:r w:rsidRPr="00824812">
        <w:rPr>
          <w:rFonts w:ascii="Times New Roman" w:eastAsia="Times New Roman" w:hAnsi="Times New Roman"/>
          <w:sz w:val="24"/>
          <w:szCs w:val="24"/>
          <w:lang w:val="en-GB" w:eastAsia="de-DE"/>
        </w:rPr>
        <w:t>GCS</w:t>
      </w:r>
      <w:proofErr w:type="gramEnd"/>
      <w:r w:rsidRPr="00824812">
        <w:rPr>
          <w:rFonts w:ascii="Times New Roman" w:eastAsia="Times New Roman" w:hAnsi="Times New Roman"/>
          <w:sz w:val="24"/>
          <w:szCs w:val="24"/>
          <w:lang w:val="en-GB" w:eastAsia="de-DE"/>
        </w:rPr>
        <w:t xml:space="preserve">: Recommend mandating public relations involvement in ethics institutionalization, not just Legal/Compliance. OECD Public Integrity Handbook 2020 should add communication pillar. </w:t>
      </w:r>
    </w:p>
    <w:p w:rsidR="00824812" w:rsidRPr="00FE1004" w:rsidRDefault="00FE1004" w:rsidP="00824812">
      <w:pPr>
        <w:spacing w:after="240" w:line="240" w:lineRule="auto"/>
        <w:jc w:val="both"/>
        <w:rPr>
          <w:rFonts w:ascii="Times New Roman" w:eastAsia="Times New Roman" w:hAnsi="Times New Roman"/>
          <w:b/>
          <w:sz w:val="28"/>
          <w:szCs w:val="24"/>
          <w:lang w:val="en-GB" w:eastAsia="de-DE"/>
        </w:rPr>
      </w:pPr>
      <w:r w:rsidRPr="00FE1004">
        <w:rPr>
          <w:rFonts w:ascii="Times New Roman" w:eastAsia="Times New Roman" w:hAnsi="Times New Roman"/>
          <w:b/>
          <w:sz w:val="28"/>
          <w:szCs w:val="24"/>
          <w:lang w:val="en-GB" w:eastAsia="de-DE"/>
        </w:rPr>
        <w:t>LIMITATIONS AND FUTURE RESEARCH</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w:t>
      </w:r>
      <w:proofErr w:type="spellStart"/>
      <w:r w:rsidRPr="00824812">
        <w:rPr>
          <w:rFonts w:ascii="Times New Roman" w:eastAsia="Times New Roman" w:hAnsi="Times New Roman"/>
          <w:sz w:val="24"/>
          <w:szCs w:val="24"/>
          <w:lang w:val="en-GB" w:eastAsia="de-DE"/>
        </w:rPr>
        <w:t>i</w:t>
      </w:r>
      <w:proofErr w:type="spellEnd"/>
      <w:r w:rsidRPr="00824812">
        <w:rPr>
          <w:rFonts w:ascii="Times New Roman" w:eastAsia="Times New Roman" w:hAnsi="Times New Roman"/>
          <w:sz w:val="24"/>
          <w:szCs w:val="24"/>
          <w:lang w:val="en-GB" w:eastAsia="de-DE"/>
        </w:rPr>
        <w:t>.</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Cross-Sectional:</w:t>
      </w:r>
      <w:r w:rsidRPr="00824812">
        <w:rPr>
          <w:rFonts w:ascii="Times New Roman" w:eastAsia="Times New Roman" w:hAnsi="Times New Roman"/>
          <w:sz w:val="24"/>
          <w:szCs w:val="24"/>
          <w:lang w:val="en-GB" w:eastAsia="de-DE"/>
        </w:rPr>
        <w:t xml:space="preserve"> Cannot prove causality </w:t>
      </w:r>
      <w:proofErr w:type="spellStart"/>
      <w:r w:rsidRPr="00824812">
        <w:rPr>
          <w:rFonts w:ascii="Times New Roman" w:eastAsia="Times New Roman" w:hAnsi="Times New Roman"/>
          <w:sz w:val="24"/>
          <w:szCs w:val="24"/>
          <w:lang w:val="en-GB" w:eastAsia="de-DE"/>
        </w:rPr>
        <w:t>PR→Ethics</w:t>
      </w:r>
      <w:proofErr w:type="spellEnd"/>
      <w:r w:rsidRPr="00824812">
        <w:rPr>
          <w:rFonts w:ascii="Times New Roman" w:eastAsia="Times New Roman" w:hAnsi="Times New Roman"/>
          <w:sz w:val="24"/>
          <w:szCs w:val="24"/>
          <w:lang w:val="en-GB" w:eastAsia="de-DE"/>
        </w:rPr>
        <w:t xml:space="preserve">. </w:t>
      </w:r>
      <w:proofErr w:type="gramStart"/>
      <w:r w:rsidRPr="00824812">
        <w:rPr>
          <w:rFonts w:ascii="Times New Roman" w:eastAsia="Times New Roman" w:hAnsi="Times New Roman"/>
          <w:sz w:val="24"/>
          <w:szCs w:val="24"/>
          <w:lang w:val="en-GB" w:eastAsia="de-DE"/>
        </w:rPr>
        <w:t>Future longitudinal pre/post crisis.</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ii.</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Self-Report:</w:t>
      </w:r>
      <w:r w:rsidRPr="00824812">
        <w:rPr>
          <w:rFonts w:ascii="Times New Roman" w:eastAsia="Times New Roman" w:hAnsi="Times New Roman"/>
          <w:sz w:val="24"/>
          <w:szCs w:val="24"/>
          <w:lang w:val="en-GB" w:eastAsia="de-DE"/>
        </w:rPr>
        <w:t xml:space="preserve"> Common method bias mitigated via Harman 31.8% and marker variable but still self-report. </w:t>
      </w:r>
      <w:proofErr w:type="gramStart"/>
      <w:r w:rsidRPr="00824812">
        <w:rPr>
          <w:rFonts w:ascii="Times New Roman" w:eastAsia="Times New Roman" w:hAnsi="Times New Roman"/>
          <w:sz w:val="24"/>
          <w:szCs w:val="24"/>
          <w:lang w:val="en-GB" w:eastAsia="de-DE"/>
        </w:rPr>
        <w:t>Future include</w:t>
      </w:r>
      <w:proofErr w:type="gramEnd"/>
      <w:r w:rsidRPr="00824812">
        <w:rPr>
          <w:rFonts w:ascii="Times New Roman" w:eastAsia="Times New Roman" w:hAnsi="Times New Roman"/>
          <w:sz w:val="24"/>
          <w:szCs w:val="24"/>
          <w:lang w:val="en-GB" w:eastAsia="de-DE"/>
        </w:rPr>
        <w:t xml:space="preserve"> objective ethics outcomes: number of EEOC charges, EHRC cases, EITI compliance scores, CSRD assurance opinions.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iii.</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Sector Sampling:</w:t>
      </w:r>
      <w:r w:rsidRPr="00824812">
        <w:rPr>
          <w:rFonts w:ascii="Times New Roman" w:eastAsia="Times New Roman" w:hAnsi="Times New Roman"/>
          <w:sz w:val="24"/>
          <w:szCs w:val="24"/>
          <w:lang w:val="en-GB" w:eastAsia="de-DE"/>
        </w:rPr>
        <w:t xml:space="preserve"> Oil includes IOCs and service </w:t>
      </w:r>
      <w:proofErr w:type="gramStart"/>
      <w:r w:rsidRPr="00824812">
        <w:rPr>
          <w:rFonts w:ascii="Times New Roman" w:eastAsia="Times New Roman" w:hAnsi="Times New Roman"/>
          <w:sz w:val="24"/>
          <w:szCs w:val="24"/>
          <w:lang w:val="en-GB" w:eastAsia="de-DE"/>
        </w:rPr>
        <w:t>companies</w:t>
      </w:r>
      <w:proofErr w:type="gramEnd"/>
      <w:r w:rsidRPr="00824812">
        <w:rPr>
          <w:rFonts w:ascii="Times New Roman" w:eastAsia="Times New Roman" w:hAnsi="Times New Roman"/>
          <w:sz w:val="24"/>
          <w:szCs w:val="24"/>
          <w:lang w:val="en-GB" w:eastAsia="de-DE"/>
        </w:rPr>
        <w:t xml:space="preserve"> heterogeneity. Future split upstream/downstream.</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iv.</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Country Selection:</w:t>
      </w:r>
      <w:r w:rsidRPr="00824812">
        <w:rPr>
          <w:rFonts w:ascii="Times New Roman" w:eastAsia="Times New Roman" w:hAnsi="Times New Roman"/>
          <w:sz w:val="24"/>
          <w:szCs w:val="24"/>
          <w:lang w:val="en-GB" w:eastAsia="de-DE"/>
        </w:rPr>
        <w:t xml:space="preserve"> 6 Western countries. Future include Global South [Nigeria for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case, high corruption], Asia.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v.</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Qualitative Limited to 45:</w:t>
      </w:r>
      <w:r w:rsidRPr="00824812">
        <w:rPr>
          <w:rFonts w:ascii="Times New Roman" w:eastAsia="Times New Roman" w:hAnsi="Times New Roman"/>
          <w:sz w:val="24"/>
          <w:szCs w:val="24"/>
          <w:lang w:val="en-GB" w:eastAsia="de-DE"/>
        </w:rPr>
        <w:t xml:space="preserve"> Future more, </w:t>
      </w:r>
      <w:proofErr w:type="gramStart"/>
      <w:r w:rsidRPr="00824812">
        <w:rPr>
          <w:rFonts w:ascii="Times New Roman" w:eastAsia="Times New Roman" w:hAnsi="Times New Roman"/>
          <w:sz w:val="24"/>
          <w:szCs w:val="24"/>
          <w:lang w:val="en-GB" w:eastAsia="de-DE"/>
        </w:rPr>
        <w:t>include</w:t>
      </w:r>
      <w:proofErr w:type="gramEnd"/>
      <w:r w:rsidRPr="00824812">
        <w:rPr>
          <w:rFonts w:ascii="Times New Roman" w:eastAsia="Times New Roman" w:hAnsi="Times New Roman"/>
          <w:sz w:val="24"/>
          <w:szCs w:val="24"/>
          <w:lang w:val="en-GB" w:eastAsia="de-DE"/>
        </w:rPr>
        <w:t xml:space="preserve"> victims of harassment voice.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vi.</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Legal Strength Perceived:</w:t>
      </w:r>
      <w:r w:rsidRPr="00824812">
        <w:rPr>
          <w:rFonts w:ascii="Times New Roman" w:eastAsia="Times New Roman" w:hAnsi="Times New Roman"/>
          <w:sz w:val="24"/>
          <w:szCs w:val="24"/>
          <w:lang w:val="en-GB" w:eastAsia="de-DE"/>
        </w:rPr>
        <w:t xml:space="preserve"> Objective indicators used but country-level, not company-level enforcement experience. </w:t>
      </w:r>
      <w:proofErr w:type="gramStart"/>
      <w:r w:rsidRPr="00824812">
        <w:rPr>
          <w:rFonts w:ascii="Times New Roman" w:eastAsia="Times New Roman" w:hAnsi="Times New Roman"/>
          <w:sz w:val="24"/>
          <w:szCs w:val="24"/>
          <w:lang w:val="en-GB" w:eastAsia="de-DE"/>
        </w:rPr>
        <w:t>Future measure company-level enforcement actions.</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gramStart"/>
      <w:r w:rsidRPr="00824812">
        <w:rPr>
          <w:rFonts w:ascii="Times New Roman" w:eastAsia="Times New Roman" w:hAnsi="Times New Roman"/>
          <w:sz w:val="24"/>
          <w:szCs w:val="24"/>
          <w:lang w:val="en-GB" w:eastAsia="de-DE"/>
        </w:rPr>
        <w:t>vii</w:t>
      </w:r>
      <w:proofErr w:type="gramEnd"/>
      <w:r w:rsidRPr="00824812">
        <w:rPr>
          <w:rFonts w:ascii="Times New Roman" w:eastAsia="Times New Roman" w:hAnsi="Times New Roman"/>
          <w:sz w:val="24"/>
          <w:szCs w:val="24"/>
          <w:lang w:val="en-GB" w:eastAsia="de-DE"/>
        </w:rPr>
        <w:t>.</w:t>
      </w:r>
      <w:r w:rsidR="00574957">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PR Role Scale New:</w:t>
      </w:r>
      <w:r w:rsidRPr="00824812">
        <w:rPr>
          <w:rFonts w:ascii="Times New Roman" w:eastAsia="Times New Roman" w:hAnsi="Times New Roman"/>
          <w:sz w:val="24"/>
          <w:szCs w:val="24"/>
          <w:lang w:val="en-GB" w:eastAsia="de-DE"/>
        </w:rPr>
        <w:t xml:space="preserve"> Although </w:t>
      </w:r>
      <w:r w:rsidRPr="00824812">
        <w:rPr>
          <w:rFonts w:ascii="Times New Roman" w:eastAsia="Times New Roman" w:hAnsi="Times New Roman"/>
          <w:sz w:val="24"/>
          <w:szCs w:val="24"/>
          <w:lang w:eastAsia="de-DE"/>
        </w:rPr>
        <w:t>α</w:t>
      </w:r>
      <w:r w:rsidRPr="00824812">
        <w:rPr>
          <w:rFonts w:ascii="Times New Roman" w:eastAsia="Times New Roman" w:hAnsi="Times New Roman"/>
          <w:sz w:val="24"/>
          <w:szCs w:val="24"/>
          <w:lang w:val="en-GB" w:eastAsia="de-DE"/>
        </w:rPr>
        <w:t xml:space="preserve">=0.91, need further validation. Future research: Test legal ethics construct in the study, experimental vignette study manipulating cane/whip threat scenario varying PR protocol presence and measuring liability. </w:t>
      </w:r>
    </w:p>
    <w:p w:rsidR="00FE1004" w:rsidRDefault="00FE1004" w:rsidP="00824812">
      <w:pPr>
        <w:spacing w:after="240" w:line="240" w:lineRule="auto"/>
        <w:jc w:val="both"/>
        <w:rPr>
          <w:rFonts w:ascii="Times New Roman" w:eastAsia="Times New Roman" w:hAnsi="Times New Roman"/>
          <w:b/>
          <w:sz w:val="24"/>
          <w:szCs w:val="24"/>
          <w:lang w:val="en-GB" w:eastAsia="de-DE"/>
        </w:rPr>
      </w:pPr>
    </w:p>
    <w:p w:rsidR="00824812" w:rsidRPr="00824812" w:rsidRDefault="006E0311" w:rsidP="00824812">
      <w:pPr>
        <w:spacing w:after="240" w:line="240" w:lineRule="auto"/>
        <w:jc w:val="both"/>
        <w:rPr>
          <w:rFonts w:ascii="Times New Roman" w:eastAsia="Times New Roman" w:hAnsi="Times New Roman"/>
          <w:sz w:val="24"/>
          <w:szCs w:val="24"/>
          <w:lang w:val="en-GB" w:eastAsia="de-DE"/>
        </w:rPr>
      </w:pPr>
      <w:r>
        <w:rPr>
          <w:rFonts w:ascii="Times New Roman" w:eastAsia="Times New Roman" w:hAnsi="Times New Roman"/>
          <w:b/>
          <w:sz w:val="24"/>
          <w:szCs w:val="24"/>
          <w:lang w:val="en-GB" w:eastAsia="de-DE"/>
        </w:rPr>
        <w:lastRenderedPageBreak/>
        <w:t xml:space="preserve">Chapter </w:t>
      </w:r>
      <w:r w:rsidR="00824812" w:rsidRPr="00824812">
        <w:rPr>
          <w:rFonts w:ascii="Times New Roman" w:eastAsia="Times New Roman" w:hAnsi="Times New Roman"/>
          <w:b/>
          <w:sz w:val="24"/>
          <w:szCs w:val="24"/>
          <w:lang w:val="en-GB" w:eastAsia="de-DE"/>
        </w:rPr>
        <w:t>Conclusion</w:t>
      </w:r>
      <w:r w:rsidR="00824812"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This study provides first international quantitative validation that Public Relations modifies ethics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=0.68 and legal framework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=0.62 across public, private and oil sectors, with oil sector, private sector and public sector due to moral intensity and EITI/UNGPs or CSRD pressures. Legal framework strength moderates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=0.19, high enforcement doubles public relations effectiveness from 0.38 to 0.71, explaining why US </w:t>
      </w:r>
      <w:proofErr w:type="gramStart"/>
      <w:r w:rsidRPr="00824812">
        <w:rPr>
          <w:rFonts w:ascii="Times New Roman" w:eastAsia="Times New Roman" w:hAnsi="Times New Roman"/>
          <w:sz w:val="24"/>
          <w:szCs w:val="24"/>
          <w:lang w:val="en-GB" w:eastAsia="de-DE"/>
        </w:rPr>
        <w:t>or  UK</w:t>
      </w:r>
      <w:proofErr w:type="gramEnd"/>
      <w:r w:rsidRPr="00824812">
        <w:rPr>
          <w:rFonts w:ascii="Times New Roman" w:eastAsia="Times New Roman" w:hAnsi="Times New Roman"/>
          <w:sz w:val="24"/>
          <w:szCs w:val="24"/>
          <w:lang w:val="en-GB" w:eastAsia="de-DE"/>
        </w:rPr>
        <w:t xml:space="preserve"> findings may not generalize. Crisis experience mediates via dominant coalition access indirect=0.21, crisis creates window for ethics institutionalization. Qualitative reveals implementation gap 60% where formal codes modified but informal harassment e.g., threatening brown employees with cane/whip based on colour persists, causing loss of reasonable steps defence Equality Act s109, adequate procedures Bribery Act s7, </w:t>
      </w:r>
      <w:proofErr w:type="spellStart"/>
      <w:r w:rsidRPr="00824812">
        <w:rPr>
          <w:rFonts w:ascii="Times New Roman" w:eastAsia="Times New Roman" w:hAnsi="Times New Roman"/>
          <w:sz w:val="24"/>
          <w:szCs w:val="24"/>
          <w:lang w:val="en-GB" w:eastAsia="de-DE"/>
        </w:rPr>
        <w:t>Faragher</w:t>
      </w:r>
      <w:proofErr w:type="spellEnd"/>
      <w:r w:rsidRPr="00824812">
        <w:rPr>
          <w:rFonts w:ascii="Times New Roman" w:eastAsia="Times New Roman" w:hAnsi="Times New Roman"/>
          <w:sz w:val="24"/>
          <w:szCs w:val="24"/>
          <w:lang w:val="en-GB" w:eastAsia="de-DE"/>
        </w:rPr>
        <w:t xml:space="preserve"> Title VII. Theme law provides liability, public relations provides prevention shows public relations legal co-drafting best practice avoids SEC Rule 10b-5 and parent liability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Community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Shell, Vedanta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w:t>
      </w:r>
      <w:proofErr w:type="spellStart"/>
      <w:r w:rsidRPr="00824812">
        <w:rPr>
          <w:rFonts w:ascii="Times New Roman" w:eastAsia="Times New Roman" w:hAnsi="Times New Roman"/>
          <w:sz w:val="24"/>
          <w:szCs w:val="24"/>
          <w:lang w:val="en-GB" w:eastAsia="de-DE"/>
        </w:rPr>
        <w:t>Lungowe</w:t>
      </w:r>
      <w:proofErr w:type="spellEnd"/>
      <w:r w:rsidRPr="00824812">
        <w:rPr>
          <w:rFonts w:ascii="Times New Roman" w:eastAsia="Times New Roman" w:hAnsi="Times New Roman"/>
          <w:sz w:val="24"/>
          <w:szCs w:val="24"/>
          <w:lang w:val="en-GB" w:eastAsia="de-DE"/>
        </w:rPr>
        <w:t xml:space="preserve">. Theoretical contributions: Quantitative validation of Bowen organizational conscience theory after 16 years, extension to legal ethics construct bridging </w:t>
      </w:r>
      <w:proofErr w:type="spellStart"/>
      <w:r w:rsidRPr="00824812">
        <w:rPr>
          <w:rFonts w:ascii="Times New Roman" w:eastAsia="Times New Roman" w:hAnsi="Times New Roman"/>
          <w:sz w:val="24"/>
          <w:szCs w:val="24"/>
          <w:lang w:val="en-GB" w:eastAsia="de-DE"/>
        </w:rPr>
        <w:t>Luban</w:t>
      </w:r>
      <w:proofErr w:type="spellEnd"/>
      <w:r w:rsidRPr="00824812">
        <w:rPr>
          <w:rFonts w:ascii="Times New Roman" w:eastAsia="Times New Roman" w:hAnsi="Times New Roman"/>
          <w:sz w:val="24"/>
          <w:szCs w:val="24"/>
          <w:lang w:val="en-GB" w:eastAsia="de-DE"/>
        </w:rPr>
        <w:t xml:space="preserve"> and Mason, integration of Systems, Stakeholder, Dialogical, Institutional theories, international comparative design addressing US-centric bias.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Practical contributions:</w:t>
      </w:r>
      <w:r w:rsidRPr="00824812">
        <w:rPr>
          <w:rFonts w:ascii="Times New Roman" w:eastAsia="Times New Roman" w:hAnsi="Times New Roman"/>
          <w:sz w:val="24"/>
          <w:szCs w:val="24"/>
          <w:lang w:val="en-GB" w:eastAsia="de-DE"/>
        </w:rPr>
        <w:t xml:space="preserve"> 5-step joint human resources, public relations and legal protocol for reasonable steps, culture-sensitive hotline per EU Whistleblower Directive, EITI/CSRD co-drafting protocol for oil, public sector learning from oil transparency. In summary, moving from compliance to integrity requires not only law but public relations as organizational conscience providing prevention, especially when legal enforcement strong and crisis provides access.</w:t>
      </w:r>
    </w:p>
    <w:p w:rsidR="00824812" w:rsidRPr="00FE1004" w:rsidRDefault="00FE1004" w:rsidP="00824812">
      <w:pPr>
        <w:spacing w:after="240" w:line="240" w:lineRule="auto"/>
        <w:jc w:val="both"/>
        <w:rPr>
          <w:rFonts w:ascii="Times New Roman" w:eastAsia="Times New Roman" w:hAnsi="Times New Roman"/>
          <w:b/>
          <w:sz w:val="28"/>
          <w:szCs w:val="24"/>
          <w:lang w:val="en-GB" w:eastAsia="de-DE"/>
        </w:rPr>
      </w:pPr>
      <w:r w:rsidRPr="00FE1004">
        <w:rPr>
          <w:rFonts w:ascii="Times New Roman" w:eastAsia="Times New Roman" w:hAnsi="Times New Roman"/>
          <w:b/>
          <w:sz w:val="28"/>
          <w:szCs w:val="24"/>
          <w:lang w:val="en-GB" w:eastAsia="de-DE"/>
        </w:rPr>
        <w:t>CHAPTER SIX</w:t>
      </w:r>
    </w:p>
    <w:p w:rsidR="00824812" w:rsidRPr="00FE1004" w:rsidRDefault="00FE1004" w:rsidP="00824812">
      <w:pPr>
        <w:spacing w:after="240" w:line="240" w:lineRule="auto"/>
        <w:jc w:val="both"/>
        <w:rPr>
          <w:rFonts w:ascii="Times New Roman" w:eastAsia="Times New Roman" w:hAnsi="Times New Roman"/>
          <w:b/>
          <w:sz w:val="28"/>
          <w:szCs w:val="24"/>
          <w:lang w:val="en-GB" w:eastAsia="de-DE"/>
        </w:rPr>
      </w:pPr>
      <w:r w:rsidRPr="00FE1004">
        <w:rPr>
          <w:rFonts w:ascii="Times New Roman" w:eastAsia="Times New Roman" w:hAnsi="Times New Roman"/>
          <w:b/>
          <w:sz w:val="28"/>
          <w:szCs w:val="24"/>
          <w:lang w:val="en-GB" w:eastAsia="de-DE"/>
        </w:rPr>
        <w:t>RECO</w:t>
      </w:r>
      <w:r>
        <w:rPr>
          <w:rFonts w:ascii="Times New Roman" w:eastAsia="Times New Roman" w:hAnsi="Times New Roman"/>
          <w:b/>
          <w:sz w:val="28"/>
          <w:szCs w:val="24"/>
          <w:lang w:val="en-GB" w:eastAsia="de-DE"/>
        </w:rPr>
        <w:t xml:space="preserve">MMENDATIONS AND </w:t>
      </w:r>
      <w:r w:rsidRPr="00FE1004">
        <w:rPr>
          <w:rFonts w:ascii="Times New Roman" w:eastAsia="Times New Roman" w:hAnsi="Times New Roman"/>
          <w:b/>
          <w:sz w:val="28"/>
          <w:szCs w:val="24"/>
          <w:lang w:val="en-GB" w:eastAsia="de-DE"/>
        </w:rPr>
        <w:t xml:space="preserve">CONCLUSION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 xml:space="preserve">Recommendations </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 xml:space="preserve">a. Public </w:t>
      </w:r>
      <w:proofErr w:type="gramStart"/>
      <w:r w:rsidRPr="00824812">
        <w:rPr>
          <w:rFonts w:ascii="Times New Roman" w:eastAsia="Times New Roman" w:hAnsi="Times New Roman"/>
          <w:b/>
          <w:sz w:val="24"/>
          <w:szCs w:val="24"/>
          <w:lang w:val="en-GB" w:eastAsia="de-DE"/>
        </w:rPr>
        <w:t>Sector</w:t>
      </w:r>
      <w:r w:rsidRPr="00824812">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w:t>
      </w:r>
      <w:proofErr w:type="gramEnd"/>
      <w:r w:rsidRPr="00824812">
        <w:rPr>
          <w:rFonts w:ascii="Times New Roman" w:eastAsia="Times New Roman" w:hAnsi="Times New Roman"/>
          <w:sz w:val="24"/>
          <w:szCs w:val="24"/>
          <w:lang w:val="en-GB" w:eastAsia="de-DE"/>
        </w:rPr>
        <w:t xml:space="preserve"> GCS UK US Federal EU DG COMM OECD- Integrity Handbook PR report to Head not political appointee statutory ethics counsel role, Nolan Principles training hotlines protected Directive 2019/1937 WPA. Private - Board mandate PR ethics counsel direct access CEO Board Ethics Committee not Marketing SOX s406, reasonable steps defence PR-led dignity training zero-tolerance harassment independent investigation, co-draft CSRD GRI PR and Legal avoid Rule 10b-5. Oil - IPIECA EITI UNGPs Paris stakeholder forums </w:t>
      </w:r>
      <w:proofErr w:type="spellStart"/>
      <w:r w:rsidRPr="00824812">
        <w:rPr>
          <w:rFonts w:ascii="Times New Roman" w:eastAsia="Times New Roman" w:hAnsi="Times New Roman"/>
          <w:sz w:val="24"/>
          <w:szCs w:val="24"/>
          <w:lang w:val="en-GB" w:eastAsia="de-DE"/>
        </w:rPr>
        <w:t>GMoU</w:t>
      </w:r>
      <w:proofErr w:type="spellEnd"/>
      <w:r w:rsidRPr="00824812">
        <w:rPr>
          <w:rFonts w:ascii="Times New Roman" w:eastAsia="Times New Roman" w:hAnsi="Times New Roman"/>
          <w:sz w:val="24"/>
          <w:szCs w:val="24"/>
          <w:lang w:val="en-GB" w:eastAsia="de-DE"/>
        </w:rPr>
        <w:t xml:space="preserve"> Human Rights Impact Assessment beyond EIA, Safety &amp; Operational Risk board reporting BP model public relations  safety culture, parent liability prevention Offshore Safety Oil Pollution avoid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v Shell liability  which shows that public relations communicates parent international  standards.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sz w:val="24"/>
          <w:szCs w:val="24"/>
          <w:lang w:val="en-GB" w:eastAsia="de-DE"/>
        </w:rPr>
        <w:t xml:space="preserve">All sectors </w:t>
      </w:r>
      <w:proofErr w:type="gramStart"/>
      <w:r w:rsidRPr="00824812">
        <w:rPr>
          <w:rFonts w:ascii="Times New Roman" w:eastAsia="Times New Roman" w:hAnsi="Times New Roman"/>
          <w:sz w:val="24"/>
          <w:szCs w:val="24"/>
          <w:lang w:val="en-GB" w:eastAsia="de-DE"/>
        </w:rPr>
        <w:t>of  the</w:t>
      </w:r>
      <w:proofErr w:type="gramEnd"/>
      <w:r w:rsidRPr="00824812">
        <w:rPr>
          <w:rFonts w:ascii="Times New Roman" w:eastAsia="Times New Roman" w:hAnsi="Times New Roman"/>
          <w:sz w:val="24"/>
          <w:szCs w:val="24"/>
          <w:lang w:val="en-GB" w:eastAsia="de-DE"/>
        </w:rPr>
        <w:t xml:space="preserve">  four pillar code drafting PR and legal training PR-led hotline protected reporting CSRD/GRI, before crisis grant PR access proactive integrity cheaper than reactive billions, adapt culture high power distance anonymous hotlines low open dialogue, link PR metrics integrity KPIs. Policymakers strengthen enforcement anti-discrimination anti-corruption environmental transparency EITI CSRD CSDDD enact mandatory public relations ethics counsel role , 500 similar compliance officer SOX protect whistleblowers Directive 2019/1937 mandatory assurance ESG reports parent due diligence CSDDD to prevent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type.</w:t>
      </w:r>
      <w:r w:rsidRPr="00824812">
        <w:rPr>
          <w:rFonts w:ascii="Times New Roman" w:eastAsia="Times New Roman" w:hAnsi="Times New Roman"/>
          <w:b/>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Managerial:</w:t>
      </w:r>
      <w:r w:rsidRPr="00824812">
        <w:rPr>
          <w:rFonts w:ascii="Times New Roman" w:eastAsia="Times New Roman" w:hAnsi="Times New Roman"/>
          <w:sz w:val="24"/>
          <w:szCs w:val="24"/>
          <w:lang w:val="en-GB" w:eastAsia="de-DE"/>
        </w:rPr>
        <w:t xml:space="preserve"> CEO giving PR access reduces violations 50% variance cost-benefit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65bn Deepwater Horizon, CLO collaborate not clash legally vetted transparency candour with care, PR Manager acquire ethics law competence Equality Act s109 Bribery Act s7 GDPR Art 88 CSRD EITI FCPA to act as ethics counsel.</w:t>
      </w:r>
      <w:r w:rsidRPr="00824812">
        <w:rPr>
          <w:rFonts w:ascii="Times New Roman" w:eastAsia="Times New Roman" w:hAnsi="Times New Roman"/>
          <w:b/>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 xml:space="preserve">Limitations: </w:t>
      </w:r>
      <w:r w:rsidRPr="00824812">
        <w:rPr>
          <w:rFonts w:ascii="Times New Roman" w:eastAsia="Times New Roman" w:hAnsi="Times New Roman"/>
          <w:sz w:val="24"/>
          <w:szCs w:val="24"/>
          <w:lang w:val="en-GB" w:eastAsia="de-DE"/>
        </w:rPr>
        <w:t xml:space="preserve">There should be cross-cultural language English only, self-report social desirability, sampling IPIECA/PRSA over-represent large MNEs, response 21.4%, cross-sectional cannot prove causality mitigated mixed-methods, legal variation Title VII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Equality Act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AGG, heterogeneity within sector, focus formal not informal culture, EU law flux CSDDD, researcher bias mitigated reflexivity.</w:t>
      </w:r>
      <w:r w:rsidRPr="00824812">
        <w:rPr>
          <w:rFonts w:ascii="Times New Roman" w:eastAsia="Times New Roman" w:hAnsi="Times New Roman"/>
          <w:b/>
          <w:sz w:val="24"/>
          <w:szCs w:val="24"/>
          <w:lang w:val="en-GB" w:eastAsia="de-DE"/>
        </w:rPr>
        <w:t xml:space="preserve"> </w:t>
      </w:r>
    </w:p>
    <w:p w:rsidR="00FE1004" w:rsidRDefault="00FE1004" w:rsidP="00824812">
      <w:pPr>
        <w:spacing w:after="240" w:line="240" w:lineRule="auto"/>
        <w:jc w:val="both"/>
        <w:rPr>
          <w:rFonts w:ascii="Times New Roman" w:eastAsia="Times New Roman" w:hAnsi="Times New Roman"/>
          <w:b/>
          <w:sz w:val="24"/>
          <w:szCs w:val="24"/>
          <w:lang w:val="en-GB" w:eastAsia="de-DE"/>
        </w:rPr>
      </w:pP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lastRenderedPageBreak/>
        <w:t xml:space="preserve">Conclusion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This study addresses a critical gap identified by Bowen regarding the pronounced state of neglect of PR as organisational conscience and ethics counsel. While Bowen's work was US-focused, no international empirical test </w:t>
      </w:r>
      <w:proofErr w:type="gramStart"/>
      <w:r w:rsidRPr="00824812">
        <w:rPr>
          <w:rFonts w:ascii="Times New Roman" w:eastAsia="Times New Roman" w:hAnsi="Times New Roman"/>
          <w:sz w:val="24"/>
          <w:szCs w:val="24"/>
          <w:lang w:val="en-GB" w:eastAsia="de-DE"/>
        </w:rPr>
        <w:t>exists</w:t>
      </w:r>
      <w:proofErr w:type="gramEnd"/>
      <w:r w:rsidRPr="00824812">
        <w:rPr>
          <w:rFonts w:ascii="Times New Roman" w:eastAsia="Times New Roman" w:hAnsi="Times New Roman"/>
          <w:sz w:val="24"/>
          <w:szCs w:val="24"/>
          <w:lang w:val="en-GB" w:eastAsia="de-DE"/>
        </w:rPr>
        <w:t xml:space="preserve"> comparing sectors with different legal intensity.</w:t>
      </w:r>
      <w:r w:rsidRPr="00824812">
        <w:rPr>
          <w:rFonts w:ascii="Times New Roman" w:eastAsia="Times New Roman" w:hAnsi="Times New Roman"/>
          <w:b/>
          <w:sz w:val="24"/>
          <w:szCs w:val="24"/>
          <w:lang w:val="en-GB" w:eastAsia="de-DE"/>
        </w:rPr>
        <w:t xml:space="preserve"> </w:t>
      </w:r>
      <w:r w:rsidRPr="00824812">
        <w:rPr>
          <w:rFonts w:ascii="Times New Roman" w:eastAsia="Times New Roman" w:hAnsi="Times New Roman"/>
          <w:sz w:val="24"/>
          <w:szCs w:val="24"/>
          <w:lang w:val="en-GB" w:eastAsia="de-DE"/>
        </w:rPr>
        <w:t xml:space="preserve">The study then  concluded  as it proved that  internationally public relations when empowered as organisational conscience with access to dominant coalition significantly modifies ethics and legal framework compliance to integrity especially oil high moral intensity when supported by strong international legal framework triggered by crisis. Key message Do not wait for crisis give public </w:t>
      </w:r>
      <w:proofErr w:type="gramStart"/>
      <w:r w:rsidRPr="00824812">
        <w:rPr>
          <w:rFonts w:ascii="Times New Roman" w:eastAsia="Times New Roman" w:hAnsi="Times New Roman"/>
          <w:sz w:val="24"/>
          <w:szCs w:val="24"/>
          <w:lang w:val="en-GB" w:eastAsia="de-DE"/>
        </w:rPr>
        <w:t>relations  ethics</w:t>
      </w:r>
      <w:proofErr w:type="gramEnd"/>
      <w:r w:rsidRPr="00824812">
        <w:rPr>
          <w:rFonts w:ascii="Times New Roman" w:eastAsia="Times New Roman" w:hAnsi="Times New Roman"/>
          <w:sz w:val="24"/>
          <w:szCs w:val="24"/>
          <w:lang w:val="en-GB" w:eastAsia="de-DE"/>
        </w:rPr>
        <w:t xml:space="preserve"> counsel role now drafted as  zero-tolerance policies,  implementing adequate procedures, reasonable steps due diligence transparency.  ESG dialogue law provides liability public relations </w:t>
      </w:r>
      <w:proofErr w:type="gramStart"/>
      <w:r w:rsidRPr="00824812">
        <w:rPr>
          <w:rFonts w:ascii="Times New Roman" w:eastAsia="Times New Roman" w:hAnsi="Times New Roman"/>
          <w:sz w:val="24"/>
          <w:szCs w:val="24"/>
          <w:lang w:val="en-GB" w:eastAsia="de-DE"/>
        </w:rPr>
        <w:t>which  provides</w:t>
      </w:r>
      <w:proofErr w:type="gramEnd"/>
      <w:r w:rsidRPr="00824812">
        <w:rPr>
          <w:rFonts w:ascii="Times New Roman" w:eastAsia="Times New Roman" w:hAnsi="Times New Roman"/>
          <w:sz w:val="24"/>
          <w:szCs w:val="24"/>
          <w:lang w:val="en-GB" w:eastAsia="de-DE"/>
        </w:rPr>
        <w:t xml:space="preserve"> prevention  of  SDG 16,10,13</w:t>
      </w:r>
      <w:r w:rsidRPr="00824812">
        <w:rPr>
          <w:rFonts w:ascii="Times New Roman" w:eastAsia="Times New Roman" w:hAnsi="Times New Roman"/>
          <w:b/>
          <w:sz w:val="24"/>
          <w:szCs w:val="24"/>
          <w:lang w:val="en-GB" w:eastAsia="de-DE"/>
        </w:rPr>
        <w:t xml:space="preserve">. </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In</w:t>
      </w:r>
      <w:r w:rsidRPr="00824812">
        <w:rPr>
          <w:rFonts w:ascii="Times New Roman" w:eastAsia="Times New Roman" w:hAnsi="Times New Roman"/>
          <w:b/>
          <w:sz w:val="24"/>
          <w:szCs w:val="24"/>
          <w:lang w:val="en-GB" w:eastAsia="de-DE"/>
        </w:rPr>
        <w:t xml:space="preserve"> </w:t>
      </w:r>
      <w:r w:rsidRPr="00824812">
        <w:rPr>
          <w:rFonts w:ascii="Times New Roman" w:eastAsia="Times New Roman" w:hAnsi="Times New Roman"/>
          <w:sz w:val="24"/>
          <w:szCs w:val="24"/>
          <w:lang w:val="en-GB" w:eastAsia="de-DE"/>
        </w:rPr>
        <w:t xml:space="preserve">future, longitudinal CSDDD 2026-2030, Global South Nigeria Brazil Saudi China NOCs, experimental RCT training, ethnography informal culture, AI Act 2024 generative AI affect PR modification, financial impact ESG ratings cost of capital, </w:t>
      </w:r>
      <w:proofErr w:type="spellStart"/>
      <w:r w:rsidRPr="00824812">
        <w:rPr>
          <w:rFonts w:ascii="Times New Roman" w:eastAsia="Times New Roman" w:hAnsi="Times New Roman"/>
          <w:sz w:val="24"/>
          <w:szCs w:val="24"/>
          <w:lang w:val="en-GB" w:eastAsia="de-DE"/>
        </w:rPr>
        <w:t>whistleblowing</w:t>
      </w:r>
      <w:proofErr w:type="spellEnd"/>
      <w:r w:rsidRPr="00824812">
        <w:rPr>
          <w:rFonts w:ascii="Times New Roman" w:eastAsia="Times New Roman" w:hAnsi="Times New Roman"/>
          <w:sz w:val="24"/>
          <w:szCs w:val="24"/>
          <w:lang w:val="en-GB" w:eastAsia="de-DE"/>
        </w:rPr>
        <w:t xml:space="preserve"> effectiveness EU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US, parent liability PR </w:t>
      </w:r>
      <w:r w:rsidR="00A5687B">
        <w:rPr>
          <w:rFonts w:ascii="Times New Roman" w:eastAsia="Times New Roman" w:hAnsi="Times New Roman"/>
          <w:sz w:val="24"/>
          <w:szCs w:val="24"/>
          <w:lang w:val="en-GB" w:eastAsia="de-DE"/>
        </w:rPr>
        <w:t xml:space="preserve">communication. The study </w:t>
      </w:r>
      <w:r w:rsidRPr="00824812">
        <w:rPr>
          <w:rFonts w:ascii="Times New Roman" w:eastAsia="Times New Roman" w:hAnsi="Times New Roman"/>
          <w:sz w:val="24"/>
          <w:szCs w:val="24"/>
          <w:lang w:val="en-GB" w:eastAsia="de-DE"/>
        </w:rPr>
        <w:t xml:space="preserve">also provides the first international quantitative validation of Bowen's organisational conscience theory using six hundred public relations </w:t>
      </w:r>
      <w:proofErr w:type="gramStart"/>
      <w:r w:rsidRPr="00824812">
        <w:rPr>
          <w:rFonts w:ascii="Times New Roman" w:eastAsia="Times New Roman" w:hAnsi="Times New Roman"/>
          <w:sz w:val="24"/>
          <w:szCs w:val="24"/>
          <w:lang w:val="en-GB" w:eastAsia="de-DE"/>
        </w:rPr>
        <w:t>professionals ,</w:t>
      </w:r>
      <w:proofErr w:type="gramEnd"/>
      <w:r w:rsidRPr="00824812">
        <w:rPr>
          <w:rFonts w:ascii="Times New Roman" w:eastAsia="Times New Roman" w:hAnsi="Times New Roman"/>
          <w:sz w:val="24"/>
          <w:szCs w:val="24"/>
          <w:lang w:val="en-GB" w:eastAsia="de-DE"/>
        </w:rPr>
        <w:t xml:space="preserve"> ethics, CSR and legal professionals with two hundred respondents  per sector in public sectors , private sectors and  oil sectors across 6 countries inclusive USA and UK, plus  </w:t>
      </w:r>
      <w:proofErr w:type="spellStart"/>
      <w:r w:rsidRPr="00824812">
        <w:rPr>
          <w:rFonts w:ascii="Times New Roman" w:eastAsia="Times New Roman" w:hAnsi="Times New Roman"/>
          <w:sz w:val="24"/>
          <w:szCs w:val="24"/>
          <w:lang w:val="en-GB" w:eastAsia="de-DE"/>
        </w:rPr>
        <w:t>fourty</w:t>
      </w:r>
      <w:proofErr w:type="spellEnd"/>
      <w:r w:rsidRPr="00824812">
        <w:rPr>
          <w:rFonts w:ascii="Times New Roman" w:eastAsia="Times New Roman" w:hAnsi="Times New Roman"/>
          <w:sz w:val="24"/>
          <w:szCs w:val="24"/>
          <w:lang w:val="en-GB" w:eastAsia="de-DE"/>
        </w:rPr>
        <w:t xml:space="preserve"> five  interviews. The researcher integrated Systems Theory, Stakeholder Theory, Dialogical Theory and Conscience Theory into a unified model testing H1-H5 with the process </w:t>
      </w:r>
      <w:proofErr w:type="gramStart"/>
      <w:r w:rsidRPr="00824812">
        <w:rPr>
          <w:rFonts w:ascii="Times New Roman" w:eastAsia="Times New Roman" w:hAnsi="Times New Roman"/>
          <w:sz w:val="24"/>
          <w:szCs w:val="24"/>
          <w:lang w:val="en-GB" w:eastAsia="de-DE"/>
        </w:rPr>
        <w:t>of  Macro</w:t>
      </w:r>
      <w:proofErr w:type="gramEnd"/>
      <w:r w:rsidRPr="00824812">
        <w:rPr>
          <w:rFonts w:ascii="Times New Roman" w:eastAsia="Times New Roman" w:hAnsi="Times New Roman"/>
          <w:sz w:val="24"/>
          <w:szCs w:val="24"/>
          <w:lang w:val="en-GB" w:eastAsia="de-DE"/>
        </w:rPr>
        <w:t xml:space="preserve"> Model 1, moderation and Model 4 mediation in countries like Germany, France, Netherlands and Norway.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Contribution to Knowledge</w:t>
      </w:r>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This study contributes to </w:t>
      </w:r>
      <w:proofErr w:type="spellStart"/>
      <w:r w:rsidRPr="00824812">
        <w:rPr>
          <w:rFonts w:ascii="Times New Roman" w:eastAsia="Times New Roman" w:hAnsi="Times New Roman"/>
          <w:sz w:val="24"/>
          <w:szCs w:val="24"/>
          <w:lang w:val="en-GB" w:eastAsia="de-DE"/>
        </w:rPr>
        <w:t>schlarship</w:t>
      </w:r>
      <w:proofErr w:type="spellEnd"/>
      <w:r w:rsidRPr="00824812">
        <w:rPr>
          <w:rFonts w:ascii="Times New Roman" w:eastAsia="Times New Roman" w:hAnsi="Times New Roman"/>
          <w:sz w:val="24"/>
          <w:szCs w:val="24"/>
          <w:lang w:val="en-GB" w:eastAsia="de-DE"/>
        </w:rPr>
        <w:t xml:space="preserve"> by </w:t>
      </w:r>
      <w:proofErr w:type="spellStart"/>
      <w:r w:rsidRPr="00824812">
        <w:rPr>
          <w:rFonts w:ascii="Times New Roman" w:eastAsia="Times New Roman" w:hAnsi="Times New Roman"/>
          <w:sz w:val="24"/>
          <w:szCs w:val="24"/>
          <w:lang w:val="en-GB" w:eastAsia="de-DE"/>
        </w:rPr>
        <w:t>interogating</w:t>
      </w:r>
      <w:proofErr w:type="spellEnd"/>
      <w:r w:rsidRPr="00824812">
        <w:rPr>
          <w:rFonts w:ascii="Times New Roman" w:eastAsia="Times New Roman" w:hAnsi="Times New Roman"/>
          <w:sz w:val="24"/>
          <w:szCs w:val="24"/>
          <w:lang w:val="en-GB" w:eastAsia="de-DE"/>
        </w:rPr>
        <w:t xml:space="preserve">  quantitative validation that public relations modifies ethics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=0.68 and legal framework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=0.62 across public, private and oil sectors, with oil sectors , private sectors and public sectors  due to moral intensity and EITI/UNGPs/CSRD pressures. It also shows that legal framework strength moderates </w:t>
      </w:r>
      <w:r w:rsidRPr="00824812">
        <w:rPr>
          <w:rFonts w:ascii="Times New Roman" w:eastAsia="Times New Roman" w:hAnsi="Times New Roman"/>
          <w:sz w:val="24"/>
          <w:szCs w:val="24"/>
          <w:lang w:eastAsia="de-DE"/>
        </w:rPr>
        <w:t>β</w:t>
      </w:r>
      <w:r w:rsidRPr="00824812">
        <w:rPr>
          <w:rFonts w:ascii="Times New Roman" w:eastAsia="Times New Roman" w:hAnsi="Times New Roman"/>
          <w:sz w:val="24"/>
          <w:szCs w:val="24"/>
          <w:lang w:val="en-GB" w:eastAsia="de-DE"/>
        </w:rPr>
        <w:t xml:space="preserve">=0.19 - high enforcement doubles public relations effectiveness from 0.38 to 0.71, explaining why US/UK findings may not generalize. Crisis experience mediates via dominant coalition access indirect=0.21, crisis creates window for ethics institutionalization. Qualitative analysis  reveals the  implementation gap  of 60% where formal codes modified but informal harassment e.g., threatening brown employees with cane/whip based on colour persists, causing loss of reasonable steps defence Equality Act s109, adequate procedures Bribery Act s7, </w:t>
      </w:r>
      <w:proofErr w:type="spellStart"/>
      <w:r w:rsidRPr="00824812">
        <w:rPr>
          <w:rFonts w:ascii="Times New Roman" w:eastAsia="Times New Roman" w:hAnsi="Times New Roman"/>
          <w:sz w:val="24"/>
          <w:szCs w:val="24"/>
          <w:lang w:val="en-GB" w:eastAsia="de-DE"/>
        </w:rPr>
        <w:t>Faragher</w:t>
      </w:r>
      <w:proofErr w:type="spellEnd"/>
      <w:r w:rsidRPr="00824812">
        <w:rPr>
          <w:rFonts w:ascii="Times New Roman" w:eastAsia="Times New Roman" w:hAnsi="Times New Roman"/>
          <w:sz w:val="24"/>
          <w:szCs w:val="24"/>
          <w:lang w:val="en-GB" w:eastAsia="de-DE"/>
        </w:rPr>
        <w:t xml:space="preserve"> Title VII. Theme Law provides liability, public </w:t>
      </w:r>
      <w:proofErr w:type="gramStart"/>
      <w:r w:rsidRPr="00824812">
        <w:rPr>
          <w:rFonts w:ascii="Times New Roman" w:eastAsia="Times New Roman" w:hAnsi="Times New Roman"/>
          <w:sz w:val="24"/>
          <w:szCs w:val="24"/>
          <w:lang w:val="en-GB" w:eastAsia="de-DE"/>
        </w:rPr>
        <w:t>relations  provides</w:t>
      </w:r>
      <w:proofErr w:type="gramEnd"/>
      <w:r w:rsidRPr="00824812">
        <w:rPr>
          <w:rFonts w:ascii="Times New Roman" w:eastAsia="Times New Roman" w:hAnsi="Times New Roman"/>
          <w:sz w:val="24"/>
          <w:szCs w:val="24"/>
          <w:lang w:val="en-GB" w:eastAsia="de-DE"/>
        </w:rPr>
        <w:t xml:space="preserve"> prevention shows PR-Legal co-drafting best practice avoids SEC Rule 10b-5 and parent liability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Community v Shell, Vedanta v </w:t>
      </w:r>
      <w:proofErr w:type="spellStart"/>
      <w:r w:rsidRPr="00824812">
        <w:rPr>
          <w:rFonts w:ascii="Times New Roman" w:eastAsia="Times New Roman" w:hAnsi="Times New Roman"/>
          <w:sz w:val="24"/>
          <w:szCs w:val="24"/>
          <w:lang w:val="en-GB" w:eastAsia="de-DE"/>
        </w:rPr>
        <w:t>Lungowe</w:t>
      </w:r>
      <w:proofErr w:type="spell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Theoretical contributions:</w:t>
      </w:r>
      <w:r w:rsidRPr="00824812">
        <w:rPr>
          <w:rFonts w:ascii="Times New Roman" w:eastAsia="Times New Roman" w:hAnsi="Times New Roman"/>
          <w:sz w:val="24"/>
          <w:szCs w:val="24"/>
          <w:lang w:val="en-GB" w:eastAsia="de-DE"/>
        </w:rPr>
        <w:t xml:space="preserve"> Quantitative validation of Bowen organizational conscience theory after 16 years, extension to legal ethics construct bridging </w:t>
      </w:r>
      <w:proofErr w:type="spellStart"/>
      <w:r w:rsidRPr="00824812">
        <w:rPr>
          <w:rFonts w:ascii="Times New Roman" w:eastAsia="Times New Roman" w:hAnsi="Times New Roman"/>
          <w:sz w:val="24"/>
          <w:szCs w:val="24"/>
          <w:lang w:val="en-GB" w:eastAsia="de-DE"/>
        </w:rPr>
        <w:t>Luban</w:t>
      </w:r>
      <w:proofErr w:type="spellEnd"/>
      <w:r w:rsidRPr="00824812">
        <w:rPr>
          <w:rFonts w:ascii="Times New Roman" w:eastAsia="Times New Roman" w:hAnsi="Times New Roman"/>
          <w:sz w:val="24"/>
          <w:szCs w:val="24"/>
          <w:lang w:val="en-GB" w:eastAsia="de-DE"/>
        </w:rPr>
        <w:t xml:space="preserve"> and Mason, integration of Systems, Stakeholder, Dialogical, Institutional theories, international comparative design addressing US-centric bias. </w:t>
      </w:r>
    </w:p>
    <w:p w:rsidR="00824812" w:rsidRPr="00A5687B"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Practical contributions:</w:t>
      </w:r>
      <w:r w:rsidRPr="00824812">
        <w:rPr>
          <w:rFonts w:ascii="Times New Roman" w:eastAsia="Times New Roman" w:hAnsi="Times New Roman"/>
          <w:sz w:val="24"/>
          <w:szCs w:val="24"/>
          <w:lang w:val="en-GB" w:eastAsia="de-DE"/>
        </w:rPr>
        <w:t xml:space="preserve"> 5-step joint </w:t>
      </w:r>
      <w:proofErr w:type="spellStart"/>
      <w:r w:rsidRPr="00824812">
        <w:rPr>
          <w:rFonts w:ascii="Times New Roman" w:eastAsia="Times New Roman" w:hAnsi="Times New Roman"/>
          <w:sz w:val="24"/>
          <w:szCs w:val="24"/>
          <w:lang w:val="en-GB" w:eastAsia="de-DE"/>
        </w:rPr>
        <w:t>HR+PR+Legal</w:t>
      </w:r>
      <w:proofErr w:type="spellEnd"/>
      <w:r w:rsidRPr="00824812">
        <w:rPr>
          <w:rFonts w:ascii="Times New Roman" w:eastAsia="Times New Roman" w:hAnsi="Times New Roman"/>
          <w:sz w:val="24"/>
          <w:szCs w:val="24"/>
          <w:lang w:val="en-GB" w:eastAsia="de-DE"/>
        </w:rPr>
        <w:t xml:space="preserve"> protocol for reasonable steps, culture-sensitive hotline per EU Whistleblower Directive, EITI/CSRD co-drafting protocol for oil, public sector learning from oil transparency. Hence, moving from compliance to integrity requires not only law but PR as organizational conscience providing prevention, especially when legal enforcement strong and crisis provides access.</w:t>
      </w:r>
    </w:p>
    <w:p w:rsidR="00824812" w:rsidRPr="00824812" w:rsidRDefault="00A5687B" w:rsidP="00824812">
      <w:pPr>
        <w:spacing w:after="240" w:line="240" w:lineRule="auto"/>
        <w:jc w:val="both"/>
        <w:rPr>
          <w:rFonts w:ascii="Times New Roman" w:eastAsia="Times New Roman" w:hAnsi="Times New Roman"/>
          <w:b/>
          <w:sz w:val="24"/>
          <w:szCs w:val="24"/>
          <w:lang w:val="en-GB" w:eastAsia="de-DE"/>
        </w:rPr>
      </w:pPr>
      <w:r w:rsidRPr="00A5687B">
        <w:rPr>
          <w:rFonts w:ascii="Times New Roman" w:eastAsia="Times New Roman" w:hAnsi="Times New Roman"/>
          <w:b/>
          <w:sz w:val="28"/>
          <w:szCs w:val="24"/>
          <w:lang w:val="en-GB" w:eastAsia="de-DE"/>
        </w:rPr>
        <w:t>REFERENCES</w:t>
      </w:r>
    </w:p>
    <w:p w:rsid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r w:rsidRPr="00A5687B">
        <w:rPr>
          <w:rFonts w:ascii="Times New Roman" w:eastAsia="Times New Roman" w:hAnsi="Times New Roman"/>
          <w:sz w:val="24"/>
          <w:szCs w:val="24"/>
          <w:lang w:val="en-GB" w:eastAsia="de-DE"/>
        </w:rPr>
        <w:t>Bowen, S. A. (2008). A state of neglect: Public relations as corporate conscience or ethics counsel. Journal of Public Relations Research, 20, 271-296.</w:t>
      </w:r>
    </w:p>
    <w:p w:rsid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r w:rsidRPr="00A5687B">
        <w:rPr>
          <w:rFonts w:ascii="Times New Roman" w:eastAsia="Times New Roman" w:hAnsi="Times New Roman"/>
          <w:sz w:val="24"/>
          <w:szCs w:val="24"/>
          <w:lang w:val="en-GB" w:eastAsia="de-DE"/>
        </w:rPr>
        <w:t>Bowen, S. A. (2009). Crisis as window for PR ethics counsel access to dominant coalition. Public Relations Review.</w:t>
      </w:r>
    </w:p>
    <w:p w:rsid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r w:rsidRPr="00A5687B">
        <w:rPr>
          <w:rFonts w:ascii="Times New Roman" w:eastAsia="Times New Roman" w:hAnsi="Times New Roman"/>
          <w:sz w:val="24"/>
          <w:szCs w:val="24"/>
          <w:lang w:val="en-GB" w:eastAsia="de-DE"/>
        </w:rPr>
        <w:t>Fitzpatrick, K. R. (1996). The role of public relations in the institutionalization of ethics. Public Relations Review, 22.</w:t>
      </w:r>
    </w:p>
    <w:p w:rsid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r w:rsidRPr="00A5687B">
        <w:rPr>
          <w:rFonts w:ascii="Times New Roman" w:eastAsia="Times New Roman" w:hAnsi="Times New Roman"/>
          <w:sz w:val="24"/>
          <w:szCs w:val="24"/>
          <w:lang w:val="en-GB" w:eastAsia="de-DE"/>
        </w:rPr>
        <w:t>Freeman, R. E., &amp; Gilbert, D. R. (1988). Corporate strategy and the search for ethics. Prentice-Hall.</w:t>
      </w:r>
    </w:p>
    <w:p w:rsidR="00824812" w:rsidRP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proofErr w:type="spellStart"/>
      <w:r w:rsidRPr="00A5687B">
        <w:rPr>
          <w:rFonts w:ascii="Times New Roman" w:eastAsia="Times New Roman" w:hAnsi="Times New Roman"/>
          <w:sz w:val="24"/>
          <w:szCs w:val="24"/>
          <w:lang w:val="en-GB" w:eastAsia="de-DE"/>
        </w:rPr>
        <w:lastRenderedPageBreak/>
        <w:t>Grunig</w:t>
      </w:r>
      <w:proofErr w:type="spellEnd"/>
      <w:r w:rsidRPr="00A5687B">
        <w:rPr>
          <w:rFonts w:ascii="Times New Roman" w:eastAsia="Times New Roman" w:hAnsi="Times New Roman"/>
          <w:sz w:val="24"/>
          <w:szCs w:val="24"/>
          <w:lang w:val="en-GB" w:eastAsia="de-DE"/>
        </w:rPr>
        <w:t>, J. E., &amp; Hunt, T. (1984). Managing public relations.</w:t>
      </w:r>
    </w:p>
    <w:p w:rsidR="00824812" w:rsidRP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proofErr w:type="spellStart"/>
      <w:r w:rsidRPr="00A5687B">
        <w:rPr>
          <w:rFonts w:ascii="Times New Roman" w:eastAsia="Times New Roman" w:hAnsi="Times New Roman"/>
          <w:sz w:val="24"/>
          <w:szCs w:val="24"/>
          <w:lang w:val="en-GB" w:eastAsia="de-DE"/>
        </w:rPr>
        <w:t>Habermas</w:t>
      </w:r>
      <w:proofErr w:type="spellEnd"/>
      <w:r w:rsidRPr="00A5687B">
        <w:rPr>
          <w:rFonts w:ascii="Times New Roman" w:eastAsia="Times New Roman" w:hAnsi="Times New Roman"/>
          <w:sz w:val="24"/>
          <w:szCs w:val="24"/>
          <w:lang w:val="en-GB" w:eastAsia="de-DE"/>
        </w:rPr>
        <w:t>, J. (1984). The theory of communicative action. Beacon Press.</w:t>
      </w:r>
    </w:p>
    <w:p w:rsidR="00824812" w:rsidRP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r w:rsidRPr="00A5687B">
        <w:rPr>
          <w:rFonts w:ascii="Times New Roman" w:eastAsia="Times New Roman" w:hAnsi="Times New Roman"/>
          <w:sz w:val="24"/>
          <w:szCs w:val="24"/>
          <w:lang w:val="en-GB" w:eastAsia="de-DE"/>
        </w:rPr>
        <w:t xml:space="preserve">Hon, L. C., &amp; </w:t>
      </w:r>
      <w:proofErr w:type="spellStart"/>
      <w:r w:rsidRPr="00A5687B">
        <w:rPr>
          <w:rFonts w:ascii="Times New Roman" w:eastAsia="Times New Roman" w:hAnsi="Times New Roman"/>
          <w:sz w:val="24"/>
          <w:szCs w:val="24"/>
          <w:lang w:val="en-GB" w:eastAsia="de-DE"/>
        </w:rPr>
        <w:t>Grunig</w:t>
      </w:r>
      <w:proofErr w:type="spellEnd"/>
      <w:r w:rsidRPr="00A5687B">
        <w:rPr>
          <w:rFonts w:ascii="Times New Roman" w:eastAsia="Times New Roman" w:hAnsi="Times New Roman"/>
          <w:sz w:val="24"/>
          <w:szCs w:val="24"/>
          <w:lang w:val="en-GB" w:eastAsia="de-DE"/>
        </w:rPr>
        <w:t>, J. E. (1999). Guidelines for measuring relationships. Institute for PR.</w:t>
      </w:r>
    </w:p>
    <w:p w:rsidR="00824812" w:rsidRP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proofErr w:type="spellStart"/>
      <w:r w:rsidRPr="00A5687B">
        <w:rPr>
          <w:rFonts w:ascii="Times New Roman" w:eastAsia="Times New Roman" w:hAnsi="Times New Roman"/>
          <w:sz w:val="24"/>
          <w:szCs w:val="24"/>
          <w:lang w:val="en-GB" w:eastAsia="de-DE"/>
        </w:rPr>
        <w:t>Idid</w:t>
      </w:r>
      <w:proofErr w:type="spellEnd"/>
      <w:r w:rsidRPr="00A5687B">
        <w:rPr>
          <w:rFonts w:ascii="Times New Roman" w:eastAsia="Times New Roman" w:hAnsi="Times New Roman"/>
          <w:sz w:val="24"/>
          <w:szCs w:val="24"/>
          <w:lang w:val="en-GB" w:eastAsia="de-DE"/>
        </w:rPr>
        <w:t xml:space="preserve">, S. A., &amp; </w:t>
      </w:r>
      <w:proofErr w:type="spellStart"/>
      <w:r w:rsidRPr="00A5687B">
        <w:rPr>
          <w:rFonts w:ascii="Times New Roman" w:eastAsia="Times New Roman" w:hAnsi="Times New Roman"/>
          <w:sz w:val="24"/>
          <w:szCs w:val="24"/>
          <w:lang w:val="en-GB" w:eastAsia="de-DE"/>
        </w:rPr>
        <w:t>Arandas</w:t>
      </w:r>
      <w:proofErr w:type="spellEnd"/>
      <w:r w:rsidRPr="00A5687B">
        <w:rPr>
          <w:rFonts w:ascii="Times New Roman" w:eastAsia="Times New Roman" w:hAnsi="Times New Roman"/>
          <w:sz w:val="24"/>
          <w:szCs w:val="24"/>
          <w:lang w:val="en-GB" w:eastAsia="de-DE"/>
        </w:rPr>
        <w:t>, M. F. (2016). Professional values and code of ethics. International Journal of Communication.</w:t>
      </w:r>
    </w:p>
    <w:p w:rsidR="00824812" w:rsidRP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r w:rsidRPr="00A5687B">
        <w:rPr>
          <w:rFonts w:ascii="Times New Roman" w:eastAsia="Times New Roman" w:hAnsi="Times New Roman"/>
          <w:sz w:val="24"/>
          <w:szCs w:val="24"/>
          <w:lang w:val="en-GB" w:eastAsia="de-DE"/>
        </w:rPr>
        <w:t>Kent, M. L., &amp; Taylor, M. (2002). Toward a dialogic theory of public relations. Public Relations Review, 28.</w:t>
      </w:r>
    </w:p>
    <w:p w:rsidR="00824812" w:rsidRP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proofErr w:type="spellStart"/>
      <w:r w:rsidRPr="00A5687B">
        <w:rPr>
          <w:rFonts w:ascii="Times New Roman" w:eastAsia="Times New Roman" w:hAnsi="Times New Roman"/>
          <w:sz w:val="24"/>
          <w:szCs w:val="24"/>
          <w:lang w:val="en-GB" w:eastAsia="de-DE"/>
        </w:rPr>
        <w:t>Krejcie</w:t>
      </w:r>
      <w:proofErr w:type="spellEnd"/>
      <w:r w:rsidRPr="00A5687B">
        <w:rPr>
          <w:rFonts w:ascii="Times New Roman" w:eastAsia="Times New Roman" w:hAnsi="Times New Roman"/>
          <w:sz w:val="24"/>
          <w:szCs w:val="24"/>
          <w:lang w:val="en-GB" w:eastAsia="de-DE"/>
        </w:rPr>
        <w:t>, R. V., &amp; Morgan, D. W. (1970). Determining sample size. Educational and Psychological Measurement, 30, 607-610.</w:t>
      </w:r>
    </w:p>
    <w:p w:rsidR="00824812" w:rsidRP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r w:rsidRPr="00A5687B">
        <w:rPr>
          <w:rFonts w:ascii="Times New Roman" w:eastAsia="Times New Roman" w:hAnsi="Times New Roman"/>
          <w:sz w:val="24"/>
          <w:szCs w:val="24"/>
          <w:lang w:val="en-GB" w:eastAsia="de-DE"/>
        </w:rPr>
        <w:t>Liu, B. F., &amp; Horsley, J. S. (2007). The government communication decision wheel. Journal of Applied Communication Research, 35.</w:t>
      </w:r>
    </w:p>
    <w:p w:rsidR="00824812" w:rsidRP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r w:rsidRPr="00A5687B">
        <w:rPr>
          <w:rFonts w:ascii="Times New Roman" w:eastAsia="Times New Roman" w:hAnsi="Times New Roman"/>
          <w:sz w:val="24"/>
          <w:szCs w:val="24"/>
          <w:lang w:val="en-GB" w:eastAsia="de-DE"/>
        </w:rPr>
        <w:t>OECD. (2020). Public Integrity Handbook. OECD Publishing.</w:t>
      </w:r>
    </w:p>
    <w:p w:rsidR="00824812" w:rsidRP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proofErr w:type="spellStart"/>
      <w:r w:rsidRPr="00A5687B">
        <w:rPr>
          <w:rFonts w:ascii="Times New Roman" w:eastAsia="Times New Roman" w:hAnsi="Times New Roman"/>
          <w:sz w:val="24"/>
          <w:szCs w:val="24"/>
          <w:lang w:val="en-GB" w:eastAsia="de-DE"/>
        </w:rPr>
        <w:t>Zyglidopoulos</w:t>
      </w:r>
      <w:proofErr w:type="spellEnd"/>
      <w:r w:rsidRPr="00A5687B">
        <w:rPr>
          <w:rFonts w:ascii="Times New Roman" w:eastAsia="Times New Roman" w:hAnsi="Times New Roman"/>
          <w:sz w:val="24"/>
          <w:szCs w:val="24"/>
          <w:lang w:val="en-GB" w:eastAsia="de-DE"/>
        </w:rPr>
        <w:t>, S., &amp; Fleming, P. (2008). Corporate accountability in oil companies. Organization Studies, 29.</w:t>
      </w:r>
    </w:p>
    <w:p w:rsidR="00824812" w:rsidRP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r w:rsidRPr="00A5687B">
        <w:rPr>
          <w:rFonts w:ascii="Times New Roman" w:eastAsia="Times New Roman" w:hAnsi="Times New Roman"/>
          <w:sz w:val="24"/>
          <w:szCs w:val="24"/>
          <w:lang w:val="en-GB" w:eastAsia="de-DE"/>
        </w:rPr>
        <w:t>Meritor Savings Bank v Vinson, 477 U.S. 57 (1986).</w:t>
      </w:r>
    </w:p>
    <w:p w:rsidR="00824812" w:rsidRP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r w:rsidRPr="00A5687B">
        <w:rPr>
          <w:rFonts w:ascii="Times New Roman" w:eastAsia="Times New Roman" w:hAnsi="Times New Roman"/>
          <w:sz w:val="24"/>
          <w:szCs w:val="24"/>
          <w:lang w:val="en-GB" w:eastAsia="de-DE"/>
        </w:rPr>
        <w:t>Harris v Forklift Systems, 510 U.S. 17 (1993).</w:t>
      </w:r>
    </w:p>
    <w:p w:rsidR="00824812" w:rsidRP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proofErr w:type="spellStart"/>
      <w:r w:rsidRPr="00A5687B">
        <w:rPr>
          <w:rFonts w:ascii="Times New Roman" w:eastAsia="Times New Roman" w:hAnsi="Times New Roman"/>
          <w:sz w:val="24"/>
          <w:szCs w:val="24"/>
          <w:lang w:val="en-GB" w:eastAsia="de-DE"/>
        </w:rPr>
        <w:t>Kiobel</w:t>
      </w:r>
      <w:proofErr w:type="spellEnd"/>
      <w:r w:rsidRPr="00A5687B">
        <w:rPr>
          <w:rFonts w:ascii="Times New Roman" w:eastAsia="Times New Roman" w:hAnsi="Times New Roman"/>
          <w:sz w:val="24"/>
          <w:szCs w:val="24"/>
          <w:lang w:val="en-GB" w:eastAsia="de-DE"/>
        </w:rPr>
        <w:t xml:space="preserve"> v Royal Dutch Petroleum, 569 U.S. 108 (2013).</w:t>
      </w:r>
    </w:p>
    <w:p w:rsidR="00824812" w:rsidRP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proofErr w:type="spellStart"/>
      <w:r w:rsidRPr="00A5687B">
        <w:rPr>
          <w:rFonts w:ascii="Times New Roman" w:eastAsia="Times New Roman" w:hAnsi="Times New Roman"/>
          <w:sz w:val="24"/>
          <w:szCs w:val="24"/>
          <w:lang w:val="en-GB" w:eastAsia="de-DE"/>
        </w:rPr>
        <w:t>Bodo</w:t>
      </w:r>
      <w:proofErr w:type="spellEnd"/>
      <w:r w:rsidRPr="00A5687B">
        <w:rPr>
          <w:rFonts w:ascii="Times New Roman" w:eastAsia="Times New Roman" w:hAnsi="Times New Roman"/>
          <w:sz w:val="24"/>
          <w:szCs w:val="24"/>
          <w:lang w:val="en-GB" w:eastAsia="de-DE"/>
        </w:rPr>
        <w:t xml:space="preserve"> Community v Shell, UKSC 3 (2021).</w:t>
      </w:r>
    </w:p>
    <w:p w:rsidR="00824812" w:rsidRP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r w:rsidRPr="00A5687B">
        <w:rPr>
          <w:rFonts w:ascii="Times New Roman" w:eastAsia="Times New Roman" w:hAnsi="Times New Roman"/>
          <w:sz w:val="24"/>
          <w:szCs w:val="24"/>
          <w:lang w:val="en-GB" w:eastAsia="de-DE"/>
        </w:rPr>
        <w:t>Equality Act 2010. UK.</w:t>
      </w:r>
    </w:p>
    <w:p w:rsidR="00824812" w:rsidRP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r w:rsidRPr="00A5687B">
        <w:rPr>
          <w:rFonts w:ascii="Times New Roman" w:eastAsia="Times New Roman" w:hAnsi="Times New Roman"/>
          <w:sz w:val="24"/>
          <w:szCs w:val="24"/>
          <w:lang w:val="en-GB" w:eastAsia="de-DE"/>
        </w:rPr>
        <w:t>Bribery Act 2010. UK.</w:t>
      </w:r>
    </w:p>
    <w:p w:rsidR="00824812" w:rsidRP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r w:rsidRPr="00A5687B">
        <w:rPr>
          <w:rFonts w:ascii="Times New Roman" w:eastAsia="Times New Roman" w:hAnsi="Times New Roman"/>
          <w:sz w:val="24"/>
          <w:szCs w:val="24"/>
          <w:lang w:val="en-GB" w:eastAsia="de-DE"/>
        </w:rPr>
        <w:t>EITI Standard 2019.</w:t>
      </w:r>
    </w:p>
    <w:p w:rsidR="00824812" w:rsidRP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r w:rsidRPr="00A5687B">
        <w:rPr>
          <w:rFonts w:ascii="Times New Roman" w:eastAsia="Times New Roman" w:hAnsi="Times New Roman"/>
          <w:sz w:val="24"/>
          <w:szCs w:val="24"/>
          <w:lang w:val="en-GB" w:eastAsia="de-DE"/>
        </w:rPr>
        <w:t>EU Directive 2019/1937 Whistleblower Directive.</w:t>
      </w:r>
    </w:p>
    <w:p w:rsidR="00824812" w:rsidRPr="00A5687B"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r w:rsidRPr="00A5687B">
        <w:rPr>
          <w:rFonts w:ascii="Times New Roman" w:eastAsia="Times New Roman" w:hAnsi="Times New Roman"/>
          <w:sz w:val="24"/>
          <w:szCs w:val="24"/>
          <w:lang w:val="en-GB" w:eastAsia="de-DE"/>
        </w:rPr>
        <w:t>EU Directive 2022/2464 CSRD.</w:t>
      </w:r>
    </w:p>
    <w:p w:rsidR="00824812" w:rsidRDefault="00824812" w:rsidP="006E0311">
      <w:pPr>
        <w:pStyle w:val="ListParagraph"/>
        <w:numPr>
          <w:ilvl w:val="3"/>
          <w:numId w:val="49"/>
        </w:numPr>
        <w:spacing w:after="0" w:line="240" w:lineRule="auto"/>
        <w:ind w:left="540"/>
        <w:jc w:val="both"/>
        <w:rPr>
          <w:rFonts w:ascii="Times New Roman" w:eastAsia="Times New Roman" w:hAnsi="Times New Roman"/>
          <w:sz w:val="24"/>
          <w:szCs w:val="24"/>
          <w:lang w:val="en-GB" w:eastAsia="de-DE"/>
        </w:rPr>
      </w:pPr>
      <w:r w:rsidRPr="00A5687B">
        <w:rPr>
          <w:rFonts w:ascii="Times New Roman" w:eastAsia="Times New Roman" w:hAnsi="Times New Roman"/>
          <w:sz w:val="24"/>
          <w:szCs w:val="24"/>
          <w:lang w:val="en-GB" w:eastAsia="de-DE"/>
        </w:rPr>
        <w:t>UNGPs 2011.</w:t>
      </w:r>
    </w:p>
    <w:p w:rsidR="00A5687B" w:rsidRPr="00A5687B" w:rsidRDefault="00A5687B" w:rsidP="00A5687B">
      <w:pPr>
        <w:pStyle w:val="ListParagraph"/>
        <w:spacing w:after="0" w:line="240" w:lineRule="auto"/>
        <w:jc w:val="both"/>
        <w:rPr>
          <w:rFonts w:ascii="Times New Roman" w:eastAsia="Times New Roman" w:hAnsi="Times New Roman"/>
          <w:sz w:val="24"/>
          <w:szCs w:val="24"/>
          <w:lang w:val="en-GB" w:eastAsia="de-DE"/>
        </w:rPr>
      </w:pPr>
    </w:p>
    <w:p w:rsidR="00824812" w:rsidRPr="00A5687B" w:rsidRDefault="00A5687B" w:rsidP="00824812">
      <w:pPr>
        <w:spacing w:after="240" w:line="240" w:lineRule="auto"/>
        <w:jc w:val="both"/>
        <w:rPr>
          <w:rFonts w:ascii="Times New Roman" w:eastAsia="Times New Roman" w:hAnsi="Times New Roman"/>
          <w:b/>
          <w:sz w:val="28"/>
          <w:szCs w:val="24"/>
          <w:lang w:val="en-GB" w:eastAsia="de-DE"/>
        </w:rPr>
      </w:pPr>
      <w:r w:rsidRPr="00A5687B">
        <w:rPr>
          <w:rFonts w:ascii="Times New Roman" w:eastAsia="Times New Roman" w:hAnsi="Times New Roman"/>
          <w:b/>
          <w:sz w:val="28"/>
          <w:szCs w:val="24"/>
          <w:lang w:val="en-GB" w:eastAsia="de-DE"/>
        </w:rPr>
        <w:t>APPENDIX 1</w:t>
      </w:r>
    </w:p>
    <w:p w:rsidR="00824812" w:rsidRPr="00A5687B" w:rsidRDefault="00A5687B"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 xml:space="preserve">1. Participant Information Sheet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Dear </w:t>
      </w:r>
      <w:proofErr w:type="spellStart"/>
      <w:r w:rsidRPr="00824812">
        <w:rPr>
          <w:rFonts w:ascii="Times New Roman" w:eastAsia="Times New Roman" w:hAnsi="Times New Roman"/>
          <w:sz w:val="24"/>
          <w:szCs w:val="24"/>
          <w:lang w:val="en-GB" w:eastAsia="de-DE"/>
        </w:rPr>
        <w:t>Respodents</w:t>
      </w:r>
      <w:proofErr w:type="spellEnd"/>
      <w:r w:rsidRPr="00824812">
        <w:rPr>
          <w:rFonts w:ascii="Times New Roman" w:eastAsia="Times New Roman" w:hAnsi="Times New Roman"/>
          <w:sz w:val="24"/>
          <w:szCs w:val="24"/>
          <w:lang w:val="en-GB" w:eastAsia="de-DE"/>
        </w:rPr>
        <w:t>,</w:t>
      </w:r>
    </w:p>
    <w:p w:rsidR="00824812" w:rsidRPr="00A5687B" w:rsidRDefault="00A5687B" w:rsidP="00824812">
      <w:pPr>
        <w:spacing w:after="240" w:line="240" w:lineRule="auto"/>
        <w:jc w:val="both"/>
        <w:rPr>
          <w:rFonts w:ascii="Times New Roman" w:eastAsia="Times New Roman" w:hAnsi="Times New Roman"/>
          <w:b/>
          <w:sz w:val="24"/>
          <w:szCs w:val="24"/>
          <w:lang w:val="en-GB" w:eastAsia="de-DE"/>
        </w:rPr>
      </w:pPr>
      <w:r>
        <w:rPr>
          <w:rFonts w:ascii="Times New Roman" w:eastAsia="Times New Roman" w:hAnsi="Times New Roman"/>
          <w:b/>
          <w:sz w:val="24"/>
          <w:szCs w:val="24"/>
          <w:lang w:val="en-GB" w:eastAsia="de-DE"/>
        </w:rPr>
        <w:t xml:space="preserve"> Participant Information </w:t>
      </w:r>
      <w:r w:rsidR="00824812" w:rsidRPr="00824812">
        <w:rPr>
          <w:rFonts w:ascii="Times New Roman" w:eastAsia="Times New Roman" w:hAnsi="Times New Roman"/>
          <w:b/>
          <w:sz w:val="24"/>
          <w:szCs w:val="24"/>
          <w:lang w:val="en-GB" w:eastAsia="de-DE"/>
        </w:rPr>
        <w:t>Sheet</w:t>
      </w:r>
    </w:p>
    <w:p w:rsidR="00824812" w:rsidRPr="00A5687B"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Study Title: From Compliance to Integrity: How Public Relations Modifies Ethics and   Legal Frameworks Across Public, Private and Oil Sectors.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Researcher: Sunday </w:t>
      </w:r>
      <w:proofErr w:type="spellStart"/>
      <w:r w:rsidRPr="00824812">
        <w:rPr>
          <w:rFonts w:ascii="Times New Roman" w:eastAsia="Times New Roman" w:hAnsi="Times New Roman"/>
          <w:sz w:val="24"/>
          <w:szCs w:val="24"/>
          <w:lang w:val="en-GB" w:eastAsia="de-DE"/>
        </w:rPr>
        <w:t>Eze</w:t>
      </w:r>
      <w:proofErr w:type="spellEnd"/>
      <w:r w:rsidRPr="00824812">
        <w:rPr>
          <w:rFonts w:ascii="Times New Roman" w:eastAsia="Times New Roman" w:hAnsi="Times New Roman"/>
          <w:sz w:val="24"/>
          <w:szCs w:val="24"/>
          <w:lang w:val="en-GB" w:eastAsia="de-DE"/>
        </w:rPr>
        <w:t xml:space="preserve"> </w:t>
      </w:r>
      <w:proofErr w:type="spellStart"/>
      <w:r w:rsidRPr="00824812">
        <w:rPr>
          <w:rFonts w:ascii="Times New Roman" w:eastAsia="Times New Roman" w:hAnsi="Times New Roman"/>
          <w:sz w:val="24"/>
          <w:szCs w:val="24"/>
          <w:lang w:val="en-GB" w:eastAsia="de-DE"/>
        </w:rPr>
        <w:t>Ikeokwu</w:t>
      </w:r>
      <w:proofErr w:type="spellEnd"/>
      <w:r w:rsidRPr="00824812">
        <w:rPr>
          <w:rFonts w:ascii="Times New Roman" w:eastAsia="Times New Roman" w:hAnsi="Times New Roman"/>
          <w:sz w:val="24"/>
          <w:szCs w:val="24"/>
          <w:lang w:val="en-GB" w:eastAsia="de-DE"/>
        </w:rPr>
        <w:t xml:space="preserve">, PhD Candidate, Department of Public relations and </w:t>
      </w:r>
      <w:proofErr w:type="gramStart"/>
      <w:r w:rsidRPr="00824812">
        <w:rPr>
          <w:rFonts w:ascii="Times New Roman" w:eastAsia="Times New Roman" w:hAnsi="Times New Roman"/>
          <w:sz w:val="24"/>
          <w:szCs w:val="24"/>
          <w:lang w:val="en-GB" w:eastAsia="de-DE"/>
        </w:rPr>
        <w:t>Advertising ,</w:t>
      </w:r>
      <w:proofErr w:type="gramEnd"/>
      <w:r w:rsidRPr="00824812">
        <w:rPr>
          <w:rFonts w:ascii="Times New Roman" w:eastAsia="Times New Roman" w:hAnsi="Times New Roman"/>
          <w:sz w:val="24"/>
          <w:szCs w:val="24"/>
          <w:lang w:val="en-GB" w:eastAsia="de-DE"/>
        </w:rPr>
        <w:t xml:space="preserve"> University of </w:t>
      </w:r>
      <w:proofErr w:type="spellStart"/>
      <w:r w:rsidRPr="00824812">
        <w:rPr>
          <w:rFonts w:ascii="Times New Roman" w:eastAsia="Times New Roman" w:hAnsi="Times New Roman"/>
          <w:sz w:val="24"/>
          <w:szCs w:val="24"/>
          <w:lang w:val="en-GB" w:eastAsia="de-DE"/>
        </w:rPr>
        <w:t>Portharcourt</w:t>
      </w:r>
      <w:proofErr w:type="spellEnd"/>
      <w:r w:rsidRPr="00824812">
        <w:rPr>
          <w:rFonts w:ascii="Times New Roman" w:eastAsia="Times New Roman" w:hAnsi="Times New Roman"/>
          <w:sz w:val="24"/>
          <w:szCs w:val="24"/>
          <w:lang w:val="en-GB" w:eastAsia="de-DE"/>
        </w:rPr>
        <w:t>, Email:…………………………………..</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Invitation:</w:t>
      </w:r>
      <w:r w:rsidRPr="00824812">
        <w:rPr>
          <w:rFonts w:ascii="Times New Roman" w:eastAsia="Times New Roman" w:hAnsi="Times New Roman"/>
          <w:sz w:val="24"/>
          <w:szCs w:val="24"/>
          <w:lang w:val="en-GB" w:eastAsia="de-DE"/>
        </w:rPr>
        <w:t xml:space="preserve"> You are invited to take part in an international research study on how Public Relations </w:t>
      </w:r>
      <w:proofErr w:type="gramStart"/>
      <w:r w:rsidRPr="00824812">
        <w:rPr>
          <w:rFonts w:ascii="Times New Roman" w:eastAsia="Times New Roman" w:hAnsi="Times New Roman"/>
          <w:sz w:val="24"/>
          <w:szCs w:val="24"/>
          <w:lang w:val="en-GB" w:eastAsia="de-DE"/>
        </w:rPr>
        <w:t>influences</w:t>
      </w:r>
      <w:proofErr w:type="gramEnd"/>
      <w:r w:rsidRPr="00824812">
        <w:rPr>
          <w:rFonts w:ascii="Times New Roman" w:eastAsia="Times New Roman" w:hAnsi="Times New Roman"/>
          <w:sz w:val="24"/>
          <w:szCs w:val="24"/>
          <w:lang w:val="en-GB" w:eastAsia="de-DE"/>
        </w:rPr>
        <w:t xml:space="preserve"> organizational ethics and legal compliance. You have been selected because you work as PR/Communication, Ethics, CSR/Sustainability, Legal, or Compliance professional in public, private or oil sector in USA, UK, Germany, France, Netherlands or Norway.</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Purpose:</w:t>
      </w:r>
      <w:r w:rsidRPr="00824812">
        <w:rPr>
          <w:rFonts w:ascii="Times New Roman" w:eastAsia="Times New Roman" w:hAnsi="Times New Roman"/>
          <w:sz w:val="24"/>
          <w:szCs w:val="24"/>
          <w:lang w:val="en-GB" w:eastAsia="de-DE"/>
        </w:rPr>
        <w:t xml:space="preserve"> This study is part of a </w:t>
      </w:r>
      <w:proofErr w:type="spellStart"/>
      <w:r w:rsidRPr="00824812">
        <w:rPr>
          <w:rFonts w:ascii="Times New Roman" w:eastAsia="Times New Roman" w:hAnsi="Times New Roman"/>
          <w:sz w:val="24"/>
          <w:szCs w:val="24"/>
          <w:lang w:val="en-GB" w:eastAsia="de-DE"/>
        </w:rPr>
        <w:t>resesarch</w:t>
      </w:r>
      <w:proofErr w:type="spellEnd"/>
      <w:r w:rsidRPr="00824812">
        <w:rPr>
          <w:rFonts w:ascii="Times New Roman" w:eastAsia="Times New Roman" w:hAnsi="Times New Roman"/>
          <w:sz w:val="24"/>
          <w:szCs w:val="24"/>
          <w:lang w:val="en-GB" w:eastAsia="de-DE"/>
        </w:rPr>
        <w:t xml:space="preserve"> work. It aims to quantitatively test Bowen's theory that Public Relations acts as organizational conscience and modifies ethics and legal frameworks, and how national culture and legal strength affect this. It will also examine implementation gaps, e.g., why formal codes sometimes fail to prevent informal harassment. </w:t>
      </w:r>
    </w:p>
    <w:p w:rsid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Why you</w:t>
      </w:r>
      <w:proofErr w:type="gramStart"/>
      <w:r w:rsidRPr="00824812">
        <w:rPr>
          <w:rFonts w:ascii="Times New Roman" w:eastAsia="Times New Roman" w:hAnsi="Times New Roman"/>
          <w:b/>
          <w:sz w:val="24"/>
          <w:szCs w:val="24"/>
          <w:lang w:val="en-GB" w:eastAsia="de-DE"/>
        </w:rPr>
        <w:t>?.</w:t>
      </w:r>
      <w:proofErr w:type="gramEnd"/>
      <w:r w:rsidRPr="00824812">
        <w:rPr>
          <w:rFonts w:ascii="Times New Roman" w:eastAsia="Times New Roman" w:hAnsi="Times New Roman"/>
          <w:sz w:val="24"/>
          <w:szCs w:val="24"/>
          <w:lang w:val="en-GB" w:eastAsia="de-DE"/>
        </w:rPr>
        <w:t xml:space="preserve"> You have at least 3 years experience and are involved in ethics codes, CSRD, EITI, Bribery Act, Equality Act, FCPA compliance or reporting. Your perspective across 6 countries is essential as prior research is US-only.</w:t>
      </w:r>
    </w:p>
    <w:p w:rsidR="00A5687B" w:rsidRPr="00824812" w:rsidRDefault="00A5687B" w:rsidP="00824812">
      <w:pPr>
        <w:spacing w:after="240" w:line="240" w:lineRule="auto"/>
        <w:jc w:val="both"/>
        <w:rPr>
          <w:rFonts w:ascii="Times New Roman" w:eastAsia="Times New Roman" w:hAnsi="Times New Roman"/>
          <w:sz w:val="24"/>
          <w:szCs w:val="24"/>
          <w:lang w:val="en-GB" w:eastAsia="de-DE"/>
        </w:rPr>
      </w:pP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lastRenderedPageBreak/>
        <w:t>What will you do?</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Phase 1: Online survey, 12-15 minutes, 32 questions, 5-point </w:t>
      </w:r>
      <w:proofErr w:type="spellStart"/>
      <w:r w:rsidRPr="00824812">
        <w:rPr>
          <w:rFonts w:ascii="Times New Roman" w:eastAsia="Times New Roman" w:hAnsi="Times New Roman"/>
          <w:sz w:val="24"/>
          <w:szCs w:val="24"/>
          <w:lang w:val="en-GB" w:eastAsia="de-DE"/>
        </w:rPr>
        <w:t>Likert</w:t>
      </w:r>
      <w:proofErr w:type="spellEnd"/>
      <w:r w:rsidRPr="00824812">
        <w:rPr>
          <w:rFonts w:ascii="Times New Roman" w:eastAsia="Times New Roman" w:hAnsi="Times New Roman"/>
          <w:sz w:val="24"/>
          <w:szCs w:val="24"/>
          <w:lang w:val="en-GB" w:eastAsia="de-DE"/>
        </w:rPr>
        <w:t xml:space="preserve"> scale. </w:t>
      </w:r>
      <w:proofErr w:type="gramStart"/>
      <w:r w:rsidRPr="00824812">
        <w:rPr>
          <w:rFonts w:ascii="Times New Roman" w:eastAsia="Times New Roman" w:hAnsi="Times New Roman"/>
          <w:sz w:val="24"/>
          <w:szCs w:val="24"/>
          <w:lang w:val="en-GB" w:eastAsia="de-DE"/>
        </w:rPr>
        <w:t>Anonymous.</w:t>
      </w:r>
      <w:proofErr w:type="gramEnd"/>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Phase 2 Optional:</w:t>
      </w:r>
      <w:r w:rsidRPr="00824812">
        <w:rPr>
          <w:rFonts w:ascii="Times New Roman" w:eastAsia="Times New Roman" w:hAnsi="Times New Roman"/>
          <w:sz w:val="24"/>
          <w:szCs w:val="24"/>
          <w:lang w:val="en-GB" w:eastAsia="de-DE"/>
        </w:rPr>
        <w:t xml:space="preserve"> If you volunteer, 45-60 minute confidential interview via Teams/Zoom about your survey answers, implementation gaps, PR-Legal collaboration for reasonable steps defence under Equality Act s109, adequate procedures under Bribery Act s7, </w:t>
      </w:r>
      <w:proofErr w:type="spellStart"/>
      <w:r w:rsidRPr="00824812">
        <w:rPr>
          <w:rFonts w:ascii="Times New Roman" w:eastAsia="Times New Roman" w:hAnsi="Times New Roman"/>
          <w:sz w:val="24"/>
          <w:szCs w:val="24"/>
          <w:lang w:val="en-GB" w:eastAsia="de-DE"/>
        </w:rPr>
        <w:t>Faragher</w:t>
      </w:r>
      <w:proofErr w:type="spellEnd"/>
      <w:r w:rsidRPr="00824812">
        <w:rPr>
          <w:rFonts w:ascii="Times New Roman" w:eastAsia="Times New Roman" w:hAnsi="Times New Roman"/>
          <w:sz w:val="24"/>
          <w:szCs w:val="24"/>
          <w:lang w:val="en-GB" w:eastAsia="de-DE"/>
        </w:rPr>
        <w:t xml:space="preserve"> defence under Title VII, EITI/CSRD co-drafting.</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Voluntary:</w:t>
      </w:r>
      <w:r w:rsidRPr="00824812">
        <w:rPr>
          <w:rFonts w:ascii="Times New Roman" w:eastAsia="Times New Roman" w:hAnsi="Times New Roman"/>
          <w:sz w:val="24"/>
          <w:szCs w:val="24"/>
          <w:lang w:val="en-GB" w:eastAsia="de-DE"/>
        </w:rPr>
        <w:t xml:space="preserve"> Participation is entirely voluntary. You can withdraw at any time before submitting survey by closing browser - no data saved. After submission, data is </w:t>
      </w:r>
      <w:proofErr w:type="spellStart"/>
      <w:r w:rsidRPr="00824812">
        <w:rPr>
          <w:rFonts w:ascii="Times New Roman" w:eastAsia="Times New Roman" w:hAnsi="Times New Roman"/>
          <w:sz w:val="24"/>
          <w:szCs w:val="24"/>
          <w:lang w:val="en-GB" w:eastAsia="de-DE"/>
        </w:rPr>
        <w:t>anonymized</w:t>
      </w:r>
      <w:proofErr w:type="spellEnd"/>
      <w:r w:rsidRPr="00824812">
        <w:rPr>
          <w:rFonts w:ascii="Times New Roman" w:eastAsia="Times New Roman" w:hAnsi="Times New Roman"/>
          <w:sz w:val="24"/>
          <w:szCs w:val="24"/>
          <w:lang w:val="en-GB" w:eastAsia="de-DE"/>
        </w:rPr>
        <w:t xml:space="preserve"> and cannot be withdrawn as we cannot identify you. For interview, you can withdraw within 2 weeks after interview by emailing me - we will delete transcript.</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Anonymity &amp; Confidentiality:</w:t>
      </w:r>
      <w:r w:rsidRPr="00824812">
        <w:rPr>
          <w:rFonts w:ascii="Times New Roman" w:eastAsia="Times New Roman" w:hAnsi="Times New Roman"/>
          <w:sz w:val="24"/>
          <w:szCs w:val="24"/>
          <w:lang w:val="en-GB" w:eastAsia="de-DE"/>
        </w:rPr>
        <w:t xml:space="preserve"> Survey is fully anonymous. We do NOT collect IP, name, company name, email. Data stored on EU </w:t>
      </w:r>
      <w:proofErr w:type="spellStart"/>
      <w:r w:rsidRPr="00824812">
        <w:rPr>
          <w:rFonts w:ascii="Times New Roman" w:eastAsia="Times New Roman" w:hAnsi="Times New Roman"/>
          <w:sz w:val="24"/>
          <w:szCs w:val="24"/>
          <w:lang w:val="en-GB" w:eastAsia="de-DE"/>
        </w:rPr>
        <w:t>Qualtrics</w:t>
      </w:r>
      <w:proofErr w:type="spellEnd"/>
      <w:r w:rsidRPr="00824812">
        <w:rPr>
          <w:rFonts w:ascii="Times New Roman" w:eastAsia="Times New Roman" w:hAnsi="Times New Roman"/>
          <w:sz w:val="24"/>
          <w:szCs w:val="24"/>
          <w:lang w:val="en-GB" w:eastAsia="de-DE"/>
        </w:rPr>
        <w:t xml:space="preserve"> server, GDPR compliant. For interviews, we will </w:t>
      </w:r>
      <w:proofErr w:type="spellStart"/>
      <w:r w:rsidRPr="00824812">
        <w:rPr>
          <w:rFonts w:ascii="Times New Roman" w:eastAsia="Times New Roman" w:hAnsi="Times New Roman"/>
          <w:sz w:val="24"/>
          <w:szCs w:val="24"/>
          <w:lang w:val="en-GB" w:eastAsia="de-DE"/>
        </w:rPr>
        <w:t>pseudonymize</w:t>
      </w:r>
      <w:proofErr w:type="spellEnd"/>
      <w:r w:rsidRPr="00824812">
        <w:rPr>
          <w:rFonts w:ascii="Times New Roman" w:eastAsia="Times New Roman" w:hAnsi="Times New Roman"/>
          <w:sz w:val="24"/>
          <w:szCs w:val="24"/>
          <w:lang w:val="en-GB" w:eastAsia="de-DE"/>
        </w:rPr>
        <w:t>: e.g., Oil-UK-03. No company or individual will be identifiable in publications. Recordings encrypted, stored on university drive, deleted after transcription.</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GDPR - Your Rights Under EU 2016/679: Legal basis: legitimate interest for scientific research Art 6(1</w:t>
      </w:r>
      <w:proofErr w:type="gramStart"/>
      <w:r w:rsidRPr="00824812">
        <w:rPr>
          <w:rFonts w:ascii="Times New Roman" w:eastAsia="Times New Roman" w:hAnsi="Times New Roman"/>
          <w:sz w:val="24"/>
          <w:szCs w:val="24"/>
          <w:lang w:val="en-GB" w:eastAsia="de-DE"/>
        </w:rPr>
        <w:t>)(</w:t>
      </w:r>
      <w:proofErr w:type="gramEnd"/>
      <w:r w:rsidRPr="00824812">
        <w:rPr>
          <w:rFonts w:ascii="Times New Roman" w:eastAsia="Times New Roman" w:hAnsi="Times New Roman"/>
          <w:sz w:val="24"/>
          <w:szCs w:val="24"/>
          <w:lang w:val="en-GB" w:eastAsia="de-DE"/>
        </w:rPr>
        <w:t>f), Art 89. Data controller: [</w:t>
      </w:r>
      <w:proofErr w:type="gramStart"/>
      <w:r w:rsidRPr="00824812">
        <w:rPr>
          <w:rFonts w:ascii="Times New Roman" w:eastAsia="Times New Roman" w:hAnsi="Times New Roman"/>
          <w:sz w:val="24"/>
          <w:szCs w:val="24"/>
          <w:lang w:val="en-GB" w:eastAsia="de-DE"/>
        </w:rPr>
        <w:t>Your</w:t>
      </w:r>
      <w:proofErr w:type="gramEnd"/>
      <w:r w:rsidRPr="00824812">
        <w:rPr>
          <w:rFonts w:ascii="Times New Roman" w:eastAsia="Times New Roman" w:hAnsi="Times New Roman"/>
          <w:sz w:val="24"/>
          <w:szCs w:val="24"/>
          <w:lang w:val="en-GB" w:eastAsia="de-DE"/>
        </w:rPr>
        <w:t xml:space="preserve"> University]. You have rights to access, rectification, erasure, restriction, </w:t>
      </w:r>
      <w:proofErr w:type="gramStart"/>
      <w:r w:rsidRPr="00824812">
        <w:rPr>
          <w:rFonts w:ascii="Times New Roman" w:eastAsia="Times New Roman" w:hAnsi="Times New Roman"/>
          <w:sz w:val="24"/>
          <w:szCs w:val="24"/>
          <w:lang w:val="en-GB" w:eastAsia="de-DE"/>
        </w:rPr>
        <w:t>objection</w:t>
      </w:r>
      <w:proofErr w:type="gramEnd"/>
      <w:r w:rsidRPr="00824812">
        <w:rPr>
          <w:rFonts w:ascii="Times New Roman" w:eastAsia="Times New Roman" w:hAnsi="Times New Roman"/>
          <w:sz w:val="24"/>
          <w:szCs w:val="24"/>
          <w:lang w:val="en-GB" w:eastAsia="de-DE"/>
        </w:rPr>
        <w:t xml:space="preserve">.  </w:t>
      </w:r>
      <w:proofErr w:type="gramStart"/>
      <w:r w:rsidRPr="00824812">
        <w:rPr>
          <w:rFonts w:ascii="Times New Roman" w:eastAsia="Times New Roman" w:hAnsi="Times New Roman"/>
          <w:sz w:val="24"/>
          <w:szCs w:val="24"/>
          <w:lang w:val="en-GB" w:eastAsia="de-DE"/>
        </w:rPr>
        <w:t>Right to lodge complaint with supervisory authority.</w:t>
      </w:r>
      <w:proofErr w:type="gramEnd"/>
      <w:r w:rsidRPr="00824812">
        <w:rPr>
          <w:rFonts w:ascii="Times New Roman" w:eastAsia="Times New Roman" w:hAnsi="Times New Roman"/>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US Participants:</w:t>
      </w:r>
      <w:r w:rsidRPr="00824812">
        <w:rPr>
          <w:rFonts w:ascii="Times New Roman" w:eastAsia="Times New Roman" w:hAnsi="Times New Roman"/>
          <w:sz w:val="24"/>
          <w:szCs w:val="24"/>
          <w:lang w:val="en-GB" w:eastAsia="de-DE"/>
        </w:rPr>
        <w:t xml:space="preserve"> This study is IRB exempt Category 2 - anonymous educational tests/surveys. No risk.</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UK Participants:</w:t>
      </w:r>
      <w:r w:rsidRPr="00824812">
        <w:rPr>
          <w:rFonts w:ascii="Times New Roman" w:eastAsia="Times New Roman" w:hAnsi="Times New Roman"/>
          <w:sz w:val="24"/>
          <w:szCs w:val="24"/>
          <w:lang w:val="en-GB" w:eastAsia="de-DE"/>
        </w:rPr>
        <w:t xml:space="preserve">  Compliant with Data Protection Act 2018.</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Risks:</w:t>
      </w:r>
      <w:r w:rsidRPr="00824812">
        <w:rPr>
          <w:rFonts w:ascii="Times New Roman" w:eastAsia="Times New Roman" w:hAnsi="Times New Roman"/>
          <w:sz w:val="24"/>
          <w:szCs w:val="24"/>
          <w:lang w:val="en-GB" w:eastAsia="de-DE"/>
        </w:rPr>
        <w:t xml:space="preserve"> Minimal risk. Some questions ask about racial harassment, bribery, implementation gaps which may be sensitive. You can skip any question you do not wish to answer. Support resources: If distressed, contact [Provide local support e.g., US EEOC 1-800-669-4000, UK EHRC, Germany </w:t>
      </w:r>
      <w:proofErr w:type="spellStart"/>
      <w:r w:rsidRPr="00824812">
        <w:rPr>
          <w:rFonts w:ascii="Times New Roman" w:eastAsia="Times New Roman" w:hAnsi="Times New Roman"/>
          <w:sz w:val="24"/>
          <w:szCs w:val="24"/>
          <w:lang w:val="en-GB" w:eastAsia="de-DE"/>
        </w:rPr>
        <w:t>Antidiskriminierungsstelle</w:t>
      </w:r>
      <w:proofErr w:type="spellEnd"/>
      <w:r w:rsidRPr="00824812">
        <w:rPr>
          <w:rFonts w:ascii="Times New Roman" w:eastAsia="Times New Roman" w:hAnsi="Times New Roman"/>
          <w:sz w:val="24"/>
          <w:szCs w:val="24"/>
          <w:lang w:val="en-GB" w:eastAsia="de-DE"/>
        </w:rPr>
        <w:t>].</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Benefits: No direct personal benefit, but your contribution will help develop joint human resources , public relations  and legal protocols for  reasonable  steps  defence, adequate procedures, </w:t>
      </w:r>
      <w:proofErr w:type="spellStart"/>
      <w:r w:rsidRPr="00824812">
        <w:rPr>
          <w:rFonts w:ascii="Times New Roman" w:eastAsia="Times New Roman" w:hAnsi="Times New Roman"/>
          <w:sz w:val="24"/>
          <w:szCs w:val="24"/>
          <w:lang w:val="en-GB" w:eastAsia="de-DE"/>
        </w:rPr>
        <w:t>Faragher</w:t>
      </w:r>
      <w:proofErr w:type="spellEnd"/>
      <w:r w:rsidRPr="00824812">
        <w:rPr>
          <w:rFonts w:ascii="Times New Roman" w:eastAsia="Times New Roman" w:hAnsi="Times New Roman"/>
          <w:sz w:val="24"/>
          <w:szCs w:val="24"/>
          <w:lang w:val="en-GB" w:eastAsia="de-DE"/>
        </w:rPr>
        <w:t xml:space="preserve"> defence, and best practice for EITI/CSRD/GRI reporting to avoid SEC Rule 10b-5 and parent liability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v Shell, Vedanta v </w:t>
      </w:r>
      <w:proofErr w:type="spellStart"/>
      <w:r w:rsidRPr="00824812">
        <w:rPr>
          <w:rFonts w:ascii="Times New Roman" w:eastAsia="Times New Roman" w:hAnsi="Times New Roman"/>
          <w:sz w:val="24"/>
          <w:szCs w:val="24"/>
          <w:lang w:val="en-GB" w:eastAsia="de-DE"/>
        </w:rPr>
        <w:t>Lungowe</w:t>
      </w:r>
      <w:proofErr w:type="spellEnd"/>
      <w:r w:rsidRPr="00824812">
        <w:rPr>
          <w:rFonts w:ascii="Times New Roman" w:eastAsia="Times New Roman" w:hAnsi="Times New Roman"/>
          <w:sz w:val="24"/>
          <w:szCs w:val="24"/>
          <w:lang w:val="en-GB" w:eastAsia="de-DE"/>
        </w:rPr>
        <w:t>.</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gramStart"/>
      <w:r w:rsidRPr="00824812">
        <w:rPr>
          <w:rFonts w:ascii="Times New Roman" w:eastAsia="Times New Roman" w:hAnsi="Times New Roman"/>
          <w:b/>
          <w:sz w:val="24"/>
          <w:szCs w:val="24"/>
          <w:lang w:val="en-GB" w:eastAsia="de-DE"/>
        </w:rPr>
        <w:t>Funding:</w:t>
      </w:r>
      <w:r w:rsidRPr="00824812">
        <w:rPr>
          <w:rFonts w:ascii="Times New Roman" w:eastAsia="Times New Roman" w:hAnsi="Times New Roman"/>
          <w:sz w:val="24"/>
          <w:szCs w:val="24"/>
          <w:lang w:val="en-GB" w:eastAsia="de-DE"/>
        </w:rPr>
        <w:t xml:space="preserve"> No external funding, PhD research.</w:t>
      </w:r>
      <w:proofErr w:type="gramEnd"/>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By clicking </w:t>
      </w:r>
      <w:proofErr w:type="gramStart"/>
      <w:r w:rsidRPr="00824812">
        <w:rPr>
          <w:rFonts w:ascii="Times New Roman" w:eastAsia="Times New Roman" w:hAnsi="Times New Roman"/>
          <w:sz w:val="24"/>
          <w:szCs w:val="24"/>
          <w:lang w:val="en-GB" w:eastAsia="de-DE"/>
        </w:rPr>
        <w:t>Next</w:t>
      </w:r>
      <w:proofErr w:type="gramEnd"/>
      <w:r w:rsidRPr="00824812">
        <w:rPr>
          <w:rFonts w:ascii="Times New Roman" w:eastAsia="Times New Roman" w:hAnsi="Times New Roman"/>
          <w:sz w:val="24"/>
          <w:szCs w:val="24"/>
          <w:lang w:val="en-GB" w:eastAsia="de-DE"/>
        </w:rPr>
        <w:t>, you confirm you have read this sheet, are 18+, understand, and consent to participate.</w:t>
      </w:r>
    </w:p>
    <w:p w:rsidR="00824812" w:rsidRPr="00824812" w:rsidRDefault="00A5687B"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 xml:space="preserve">2. Informed Consent Checkboxes - </w:t>
      </w:r>
      <w:proofErr w:type="spellStart"/>
      <w:r w:rsidRPr="00824812">
        <w:rPr>
          <w:rFonts w:ascii="Times New Roman" w:eastAsia="Times New Roman" w:hAnsi="Times New Roman"/>
          <w:b/>
          <w:sz w:val="24"/>
          <w:szCs w:val="24"/>
          <w:lang w:val="en-GB" w:eastAsia="de-DE"/>
        </w:rPr>
        <w:t>Qualtrics</w:t>
      </w:r>
      <w:proofErr w:type="spellEnd"/>
    </w:p>
    <w:p w:rsidR="00824812" w:rsidRPr="00824812" w:rsidRDefault="00A5687B"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w:t>
      </w:r>
      <w:r w:rsidR="00824812" w:rsidRPr="00824812">
        <w:rPr>
          <w:rFonts w:ascii="Times New Roman" w:eastAsia="Times New Roman" w:hAnsi="Times New Roman"/>
          <w:sz w:val="24"/>
          <w:szCs w:val="24"/>
          <w:lang w:val="en-GB" w:eastAsia="de-DE"/>
        </w:rPr>
        <w:t>[Insert as mandatory checkboxes before survey starts]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 ] I have read and understood the Participant Information Sheet dated.</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 ] I understand participation is voluntary and I can withdraw before submission by closing browser.</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 ] I understand survey is anonymous, no IP collected, GDPR compliant, stored 5 years on EU server.</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 ] I am 18 years or older, have at least 3 years experience in PR/Ethics/CSR/Legal/Compliance.</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 ] I consent to my </w:t>
      </w:r>
      <w:proofErr w:type="spellStart"/>
      <w:r w:rsidRPr="00824812">
        <w:rPr>
          <w:rFonts w:ascii="Times New Roman" w:eastAsia="Times New Roman" w:hAnsi="Times New Roman"/>
          <w:sz w:val="24"/>
          <w:szCs w:val="24"/>
          <w:lang w:val="en-GB" w:eastAsia="de-DE"/>
        </w:rPr>
        <w:t>anonymized</w:t>
      </w:r>
      <w:proofErr w:type="spellEnd"/>
      <w:r w:rsidRPr="00824812">
        <w:rPr>
          <w:rFonts w:ascii="Times New Roman" w:eastAsia="Times New Roman" w:hAnsi="Times New Roman"/>
          <w:sz w:val="24"/>
          <w:szCs w:val="24"/>
          <w:lang w:val="en-GB" w:eastAsia="de-DE"/>
        </w:rPr>
        <w:t xml:space="preserve"> data being used in PhD thesis, journal articles [Public Relations Review, Journal of Business Ethics], conference presentations, and university repository.</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 ] I understand for interview phase, I can volunteer separately and withdraw within 2 weeks</w:t>
      </w:r>
      <w:proofErr w:type="gramStart"/>
      <w:r w:rsidRPr="00824812">
        <w:rPr>
          <w:rFonts w:ascii="Times New Roman" w:eastAsia="Times New Roman" w:hAnsi="Times New Roman"/>
          <w:sz w:val="24"/>
          <w:szCs w:val="24"/>
          <w:lang w:val="en-GB" w:eastAsia="de-DE"/>
        </w:rPr>
        <w:t>.[</w:t>
      </w:r>
      <w:proofErr w:type="gramEnd"/>
      <w:r w:rsidRPr="00824812">
        <w:rPr>
          <w:rFonts w:ascii="Times New Roman" w:eastAsia="Times New Roman" w:hAnsi="Times New Roman"/>
          <w:sz w:val="24"/>
          <w:szCs w:val="24"/>
          <w:lang w:val="en-GB" w:eastAsia="de-DE"/>
        </w:rPr>
        <w:t>Date]</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lastRenderedPageBreak/>
        <w:t>NOTE: [If any box not checked → cannot proceed] &amp; [Button: I Consent - Proceed to Survey]</w:t>
      </w:r>
    </w:p>
    <w:p w:rsidR="00824812" w:rsidRPr="00824812" w:rsidRDefault="00A5687B"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 xml:space="preserve">3. Survey Instructions - Displayed At Top </w:t>
      </w:r>
      <w:proofErr w:type="gramStart"/>
      <w:r w:rsidRPr="00824812">
        <w:rPr>
          <w:rFonts w:ascii="Times New Roman" w:eastAsia="Times New Roman" w:hAnsi="Times New Roman"/>
          <w:b/>
          <w:sz w:val="24"/>
          <w:szCs w:val="24"/>
          <w:lang w:val="en-GB" w:eastAsia="de-DE"/>
        </w:rPr>
        <w:t>Of</w:t>
      </w:r>
      <w:proofErr w:type="gramEnd"/>
      <w:r w:rsidRPr="00824812">
        <w:rPr>
          <w:rFonts w:ascii="Times New Roman" w:eastAsia="Times New Roman" w:hAnsi="Times New Roman"/>
          <w:b/>
          <w:sz w:val="24"/>
          <w:szCs w:val="24"/>
          <w:lang w:val="en-GB" w:eastAsia="de-DE"/>
        </w:rPr>
        <w:t xml:space="preserve"> Survey</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Instructions for Participants: Thank you for participating. This survey has 4 sections, total 12-15 minutes.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Section A</w:t>
      </w:r>
      <w:r w:rsidRPr="00824812">
        <w:rPr>
          <w:rFonts w:ascii="Times New Roman" w:eastAsia="Times New Roman" w:hAnsi="Times New Roman"/>
          <w:sz w:val="24"/>
          <w:szCs w:val="24"/>
          <w:lang w:val="en-GB" w:eastAsia="de-DE"/>
        </w:rPr>
        <w:t xml:space="preserve">: About </w:t>
      </w:r>
      <w:proofErr w:type="gramStart"/>
      <w:r w:rsidRPr="00824812">
        <w:rPr>
          <w:rFonts w:ascii="Times New Roman" w:eastAsia="Times New Roman" w:hAnsi="Times New Roman"/>
          <w:sz w:val="24"/>
          <w:szCs w:val="24"/>
          <w:lang w:val="en-GB" w:eastAsia="de-DE"/>
        </w:rPr>
        <w:t>You</w:t>
      </w:r>
      <w:proofErr w:type="gramEnd"/>
      <w:r w:rsidRPr="00824812">
        <w:rPr>
          <w:rFonts w:ascii="Times New Roman" w:eastAsia="Times New Roman" w:hAnsi="Times New Roman"/>
          <w:sz w:val="24"/>
          <w:szCs w:val="24"/>
          <w:lang w:val="en-GB" w:eastAsia="de-DE"/>
        </w:rPr>
        <w:t>: 6 questions - sector, country, role, experience, company size, gender. No company name.</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Section B: Public Relations Role as Organizational Conscience: 8 statements - please rate to what extent you agree PR provides ethical counsel, has access to dominant coalition, acts as early warning, co-drafts code/CSRD/EITI reports with Legal. Scale: 1=Strongly Disagree to 5=Strongly Agree.</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Section C:</w:t>
      </w:r>
      <w:r w:rsidRPr="00824812">
        <w:rPr>
          <w:rFonts w:ascii="Times New Roman" w:eastAsia="Times New Roman" w:hAnsi="Times New Roman"/>
          <w:sz w:val="24"/>
          <w:szCs w:val="24"/>
          <w:lang w:val="en-GB" w:eastAsia="de-DE"/>
        </w:rPr>
        <w:t xml:space="preserve"> Ethics and Legal Framework Modification: 18 statements - to what extent PR has modified formal ethics [code existence, training, hotline] and legal framework [collaboration with Legal to ensure Bribery Act s7 adequate procedures, FCPA, CSRD, documentation for Equality Act s109 reasonable steps]. Scale same.</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Section D:</w:t>
      </w:r>
      <w:r w:rsidRPr="00824812">
        <w:rPr>
          <w:rFonts w:ascii="Times New Roman" w:eastAsia="Times New Roman" w:hAnsi="Times New Roman"/>
          <w:sz w:val="24"/>
          <w:szCs w:val="24"/>
          <w:lang w:val="en-GB" w:eastAsia="de-DE"/>
        </w:rPr>
        <w:t xml:space="preserve"> Legal Strength, Crisis Experience, Culture, Implementation Gap: 10 statements - perceived enforcement strength, crisis giving access to C-suite, implementation gap between formal code and informal </w:t>
      </w:r>
      <w:proofErr w:type="spellStart"/>
      <w:r w:rsidRPr="00824812">
        <w:rPr>
          <w:rFonts w:ascii="Times New Roman" w:eastAsia="Times New Roman" w:hAnsi="Times New Roman"/>
          <w:sz w:val="24"/>
          <w:szCs w:val="24"/>
          <w:lang w:val="en-GB" w:eastAsia="de-DE"/>
        </w:rPr>
        <w:t>behavior</w:t>
      </w:r>
      <w:proofErr w:type="spellEnd"/>
      <w:r w:rsidRPr="00824812">
        <w:rPr>
          <w:rFonts w:ascii="Times New Roman" w:eastAsia="Times New Roman" w:hAnsi="Times New Roman"/>
          <w:sz w:val="24"/>
          <w:szCs w:val="24"/>
          <w:lang w:val="en-GB" w:eastAsia="de-DE"/>
        </w:rPr>
        <w:t xml:space="preserve"> e.g., racial harassment persisting despite code</w:t>
      </w:r>
      <w:proofErr w:type="gramStart"/>
      <w:r w:rsidRPr="00824812">
        <w:rPr>
          <w:rFonts w:ascii="Times New Roman" w:eastAsia="Times New Roman" w:hAnsi="Times New Roman"/>
          <w:sz w:val="24"/>
          <w:szCs w:val="24"/>
          <w:lang w:val="en-GB" w:eastAsia="de-DE"/>
        </w:rPr>
        <w:t>.[</w:t>
      </w:r>
      <w:proofErr w:type="gramEnd"/>
      <w:r w:rsidRPr="00824812">
        <w:rPr>
          <w:rFonts w:ascii="Times New Roman" w:eastAsia="Times New Roman" w:hAnsi="Times New Roman"/>
          <w:sz w:val="24"/>
          <w:szCs w:val="24"/>
          <w:lang w:val="en-GB" w:eastAsia="de-DE"/>
        </w:rPr>
        <w:t>Controls][optional]</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Please do the Followings: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Answer honestly based on your experience in CURRENT organization in last 2 years.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There are no right or wrong answers.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If question not applicable, select N/A.</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You can skip any sensitive question.</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Use Back button if needed before final Submit.</w:t>
      </w:r>
    </w:p>
    <w:p w:rsidR="00824812" w:rsidRPr="00A5687B" w:rsidRDefault="00824812" w:rsidP="00824812">
      <w:pPr>
        <w:spacing w:after="240" w:line="240" w:lineRule="auto"/>
        <w:jc w:val="both"/>
        <w:rPr>
          <w:rFonts w:ascii="Times New Roman" w:eastAsia="Times New Roman" w:hAnsi="Times New Roman"/>
          <w:b/>
          <w:sz w:val="24"/>
          <w:szCs w:val="24"/>
          <w:lang w:val="en-GB" w:eastAsia="de-DE"/>
        </w:rPr>
      </w:pPr>
      <w:proofErr w:type="gramStart"/>
      <w:r w:rsidRPr="00824812">
        <w:rPr>
          <w:rFonts w:ascii="Times New Roman" w:eastAsia="Times New Roman" w:hAnsi="Times New Roman"/>
          <w:b/>
          <w:sz w:val="24"/>
          <w:szCs w:val="24"/>
          <w:lang w:val="en-GB" w:eastAsia="de-DE"/>
        </w:rPr>
        <w:t>Definitions of Terms for the Purpose of this Study is</w:t>
      </w:r>
      <w:proofErr w:type="gramEnd"/>
      <w:r w:rsidRPr="00824812">
        <w:rPr>
          <w:rFonts w:ascii="Times New Roman" w:eastAsia="Times New Roman" w:hAnsi="Times New Roman"/>
          <w:b/>
          <w:sz w:val="24"/>
          <w:szCs w:val="24"/>
          <w:lang w:val="en-GB" w:eastAsia="de-DE"/>
        </w:rPr>
        <w:t xml:space="preserve"> as follows: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spellStart"/>
      <w:r w:rsidRPr="00824812">
        <w:rPr>
          <w:rFonts w:ascii="Times New Roman" w:eastAsia="Times New Roman" w:hAnsi="Times New Roman"/>
          <w:sz w:val="24"/>
          <w:szCs w:val="24"/>
          <w:lang w:val="en-GB" w:eastAsia="de-DE"/>
        </w:rPr>
        <w:t>i</w:t>
      </w:r>
      <w:proofErr w:type="spellEnd"/>
      <w:r w:rsidRPr="00824812">
        <w:rPr>
          <w:rFonts w:ascii="Times New Roman" w:eastAsia="Times New Roman" w:hAnsi="Times New Roman"/>
          <w:sz w:val="24"/>
          <w:szCs w:val="24"/>
          <w:lang w:val="en-GB" w:eastAsia="de-DE"/>
        </w:rPr>
        <w:t>. Public Relations: Managing communication and relationships between organization and stakeholders, including ethics counsel role.</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ii. Legal Framework Strength: Extent to which laws [Equality Act s26 harassment s27 victimization s109 liability, Bribery Act, FCPA, AGG s12, Directive 2000/43] are enforced by regulators.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gramStart"/>
      <w:r w:rsidRPr="00824812">
        <w:rPr>
          <w:rFonts w:ascii="Times New Roman" w:eastAsia="Times New Roman" w:hAnsi="Times New Roman"/>
          <w:sz w:val="24"/>
          <w:szCs w:val="24"/>
          <w:lang w:val="en-GB" w:eastAsia="de-DE"/>
        </w:rPr>
        <w:t>iii</w:t>
      </w:r>
      <w:proofErr w:type="gramEnd"/>
      <w:r w:rsidRPr="00824812">
        <w:rPr>
          <w:rFonts w:ascii="Times New Roman" w:eastAsia="Times New Roman" w:hAnsi="Times New Roman"/>
          <w:sz w:val="24"/>
          <w:szCs w:val="24"/>
          <w:lang w:val="en-GB" w:eastAsia="de-DE"/>
        </w:rPr>
        <w:t>. Reasonable Steps Defence: Equality Act 2010 s109(4) employer defence if shows took all reasonable steps to prevent harassment [training, policy, prompt investigation].</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Implementation Gap: Decoupling where formal code says zero-tolerance but informal </w:t>
      </w:r>
      <w:proofErr w:type="spellStart"/>
      <w:r w:rsidRPr="00824812">
        <w:rPr>
          <w:rFonts w:ascii="Times New Roman" w:eastAsia="Times New Roman" w:hAnsi="Times New Roman"/>
          <w:sz w:val="24"/>
          <w:szCs w:val="24"/>
          <w:lang w:val="en-GB" w:eastAsia="de-DE"/>
        </w:rPr>
        <w:t>behavior</w:t>
      </w:r>
      <w:proofErr w:type="spellEnd"/>
      <w:r w:rsidRPr="00824812">
        <w:rPr>
          <w:rFonts w:ascii="Times New Roman" w:eastAsia="Times New Roman" w:hAnsi="Times New Roman"/>
          <w:sz w:val="24"/>
          <w:szCs w:val="24"/>
          <w:lang w:val="en-GB" w:eastAsia="de-DE"/>
        </w:rPr>
        <w:t xml:space="preserve"> like threats with cane/whip based on colour persists.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At end, you will be asked if you wish to volunteer for 45-min confidential interview - optional. Click Next to begin.</w:t>
      </w:r>
    </w:p>
    <w:p w:rsidR="00824812" w:rsidRPr="00A5687B" w:rsidRDefault="00A5687B"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4. Interview Instructions - For 45 Qualitative Participants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A. Interview Invitation Email</w:t>
      </w:r>
      <w:r w:rsidRPr="00824812">
        <w:rPr>
          <w:rFonts w:ascii="Times New Roman" w:eastAsia="Times New Roman" w:hAnsi="Times New Roman"/>
          <w:sz w:val="24"/>
          <w:szCs w:val="24"/>
          <w:lang w:val="en-GB" w:eastAsia="de-DE"/>
        </w:rPr>
        <w:t>:</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Subject: Invitation to confidential 45-min interview - PR ethics study - Thank you for survey</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Dear sir/Madam,</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lastRenderedPageBreak/>
        <w:t>Thank you for completing our international survey N=600 and for volunteering for interview. Your survey indicated interesting insights on legal strength moderation / implementation gap / EITI.</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I would like to invite you to a confidential 45-60 minute interview via Teams/Zoom at your convenience in next 3 weeks. The interview will explore your survey answers in more depth: e.g., how PR works with Legal to document reasonable steps for Equality Act s109 / </w:t>
      </w:r>
      <w:proofErr w:type="spellStart"/>
      <w:r w:rsidRPr="00824812">
        <w:rPr>
          <w:rFonts w:ascii="Times New Roman" w:eastAsia="Times New Roman" w:hAnsi="Times New Roman"/>
          <w:sz w:val="24"/>
          <w:szCs w:val="24"/>
          <w:lang w:val="en-GB" w:eastAsia="de-DE"/>
        </w:rPr>
        <w:t>Faragher</w:t>
      </w:r>
      <w:proofErr w:type="spellEnd"/>
      <w:r w:rsidRPr="00824812">
        <w:rPr>
          <w:rFonts w:ascii="Times New Roman" w:eastAsia="Times New Roman" w:hAnsi="Times New Roman"/>
          <w:sz w:val="24"/>
          <w:szCs w:val="24"/>
          <w:lang w:val="en-GB" w:eastAsia="de-DE"/>
        </w:rPr>
        <w:t xml:space="preserve"> defence, how crisis gave access to dominant coalition, how EITI/CSRD co-drafting avoids parent liability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v Shell.</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Recording:</w:t>
      </w:r>
      <w:r w:rsidRPr="00824812">
        <w:rPr>
          <w:rFonts w:ascii="Times New Roman" w:eastAsia="Times New Roman" w:hAnsi="Times New Roman"/>
          <w:sz w:val="24"/>
          <w:szCs w:val="24"/>
          <w:lang w:val="en-GB" w:eastAsia="de-DE"/>
        </w:rPr>
        <w:t xml:space="preserve"> With your consent, I will audio-record for </w:t>
      </w:r>
      <w:proofErr w:type="spellStart"/>
      <w:r w:rsidRPr="00824812">
        <w:rPr>
          <w:rFonts w:ascii="Times New Roman" w:eastAsia="Times New Roman" w:hAnsi="Times New Roman"/>
          <w:sz w:val="24"/>
          <w:szCs w:val="24"/>
          <w:lang w:val="en-GB" w:eastAsia="de-DE"/>
        </w:rPr>
        <w:t>transcription.Transcript</w:t>
      </w:r>
      <w:proofErr w:type="spellEnd"/>
      <w:r w:rsidRPr="00824812">
        <w:rPr>
          <w:rFonts w:ascii="Times New Roman" w:eastAsia="Times New Roman" w:hAnsi="Times New Roman"/>
          <w:sz w:val="24"/>
          <w:szCs w:val="24"/>
          <w:lang w:val="en-GB" w:eastAsia="de-DE"/>
        </w:rPr>
        <w:t xml:space="preserve"> will be </w:t>
      </w:r>
      <w:proofErr w:type="spellStart"/>
      <w:r w:rsidRPr="00824812">
        <w:rPr>
          <w:rFonts w:ascii="Times New Roman" w:eastAsia="Times New Roman" w:hAnsi="Times New Roman"/>
          <w:sz w:val="24"/>
          <w:szCs w:val="24"/>
          <w:lang w:val="en-GB" w:eastAsia="de-DE"/>
        </w:rPr>
        <w:t>pseudonymized</w:t>
      </w:r>
      <w:proofErr w:type="spellEnd"/>
      <w:r w:rsidRPr="00824812">
        <w:rPr>
          <w:rFonts w:ascii="Times New Roman" w:eastAsia="Times New Roman" w:hAnsi="Times New Roman"/>
          <w:sz w:val="24"/>
          <w:szCs w:val="24"/>
          <w:lang w:val="en-GB" w:eastAsia="de-DE"/>
        </w:rPr>
        <w:t xml:space="preserve"> such as private-Germany-07, no company name, encrypted storage, deleted after 5 years. Please reply with 2-3 slots, your </w:t>
      </w:r>
      <w:proofErr w:type="spellStart"/>
      <w:r w:rsidRPr="00824812">
        <w:rPr>
          <w:rFonts w:ascii="Times New Roman" w:eastAsia="Times New Roman" w:hAnsi="Times New Roman"/>
          <w:sz w:val="24"/>
          <w:szCs w:val="24"/>
          <w:lang w:val="en-GB" w:eastAsia="de-DE"/>
        </w:rPr>
        <w:t>timezone</w:t>
      </w:r>
      <w:proofErr w:type="spellEnd"/>
      <w:r w:rsidRPr="00824812">
        <w:rPr>
          <w:rFonts w:ascii="Times New Roman" w:eastAsia="Times New Roman" w:hAnsi="Times New Roman"/>
          <w:sz w:val="24"/>
          <w:szCs w:val="24"/>
          <w:lang w:val="en-GB" w:eastAsia="de-DE"/>
        </w:rPr>
        <w:t>, and preferred language. You can withdraw within 2 weeks after interview in English, German, French or Dutch. Information sheet and consent attached. Please return signed consent before the interview.</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Best regards,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Researcher</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 xml:space="preserve">B. Interview Consent Form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Consent to:</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 ] 45-60 min interview recorded</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 ] Transcript </w:t>
      </w:r>
      <w:proofErr w:type="spellStart"/>
      <w:r w:rsidRPr="00824812">
        <w:rPr>
          <w:rFonts w:ascii="Times New Roman" w:eastAsia="Times New Roman" w:hAnsi="Times New Roman"/>
          <w:sz w:val="24"/>
          <w:szCs w:val="24"/>
          <w:lang w:val="en-GB" w:eastAsia="de-DE"/>
        </w:rPr>
        <w:t>pseudonymized</w:t>
      </w:r>
      <w:proofErr w:type="spellEnd"/>
      <w:r w:rsidRPr="00824812">
        <w:rPr>
          <w:rFonts w:ascii="Times New Roman" w:eastAsia="Times New Roman" w:hAnsi="Times New Roman"/>
          <w:sz w:val="24"/>
          <w:szCs w:val="24"/>
          <w:lang w:val="en-GB" w:eastAsia="de-DE"/>
        </w:rPr>
        <w:t>, no company identifiable</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 ] Quotes may be used anonymously in thesis/articles [e.g., Oil-UK-03]</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 ] I can withdraw within 2 weeks after interview, data deleted</w:t>
      </w:r>
    </w:p>
    <w:p w:rsidR="00824812" w:rsidRPr="00A5687B"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 [ ] Data GDPR compliant, stored encrypted EU server 5 years</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Signature:</w:t>
      </w:r>
      <w:r w:rsidRPr="00824812">
        <w:rPr>
          <w:rFonts w:ascii="Times New Roman" w:eastAsia="Times New Roman" w:hAnsi="Times New Roman"/>
          <w:sz w:val="24"/>
          <w:szCs w:val="24"/>
          <w:lang w:val="en-GB" w:eastAsia="de-DE"/>
        </w:rPr>
        <w:t xml:space="preserve"> …………………………………………</w:t>
      </w:r>
      <w:r w:rsidRPr="00824812">
        <w:rPr>
          <w:rFonts w:ascii="Times New Roman" w:eastAsia="Times New Roman" w:hAnsi="Times New Roman"/>
          <w:b/>
          <w:sz w:val="24"/>
          <w:szCs w:val="24"/>
          <w:lang w:val="en-GB" w:eastAsia="de-DE"/>
        </w:rPr>
        <w:t>Date:</w:t>
      </w:r>
      <w:r w:rsidRPr="00824812">
        <w:rPr>
          <w:rFonts w:ascii="Times New Roman" w:eastAsia="Times New Roman" w:hAnsi="Times New Roman"/>
          <w:sz w:val="24"/>
          <w:szCs w:val="24"/>
          <w:lang w:val="en-GB" w:eastAsia="de-DE"/>
        </w:rPr>
        <w:t xml:space="preserve"> …………………………………</w:t>
      </w:r>
    </w:p>
    <w:p w:rsidR="00824812" w:rsidRPr="00A5687B" w:rsidRDefault="00A5687B" w:rsidP="00824812">
      <w:pPr>
        <w:spacing w:after="240" w:line="240" w:lineRule="auto"/>
        <w:jc w:val="both"/>
        <w:rPr>
          <w:rFonts w:ascii="Times New Roman" w:eastAsia="Times New Roman" w:hAnsi="Times New Roman"/>
          <w:b/>
          <w:sz w:val="28"/>
          <w:szCs w:val="24"/>
          <w:lang w:val="en-GB" w:eastAsia="de-DE"/>
        </w:rPr>
      </w:pPr>
      <w:r w:rsidRPr="00A5687B">
        <w:rPr>
          <w:rFonts w:ascii="Times New Roman" w:eastAsia="Times New Roman" w:hAnsi="Times New Roman"/>
          <w:b/>
          <w:sz w:val="28"/>
          <w:szCs w:val="24"/>
          <w:lang w:val="en-GB" w:eastAsia="de-DE"/>
        </w:rPr>
        <w:t>APPENDIX 2</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 xml:space="preserve">C. Interview Opening </w:t>
      </w:r>
      <w:proofErr w:type="gramStart"/>
      <w:r w:rsidRPr="00824812">
        <w:rPr>
          <w:rFonts w:ascii="Times New Roman" w:eastAsia="Times New Roman" w:hAnsi="Times New Roman"/>
          <w:b/>
          <w:sz w:val="24"/>
          <w:szCs w:val="24"/>
          <w:lang w:val="en-GB" w:eastAsia="de-DE"/>
        </w:rPr>
        <w:t>Script :</w:t>
      </w:r>
      <w:proofErr w:type="gramEnd"/>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Thank you for volunteering. This interview is confidential, </w:t>
      </w:r>
      <w:proofErr w:type="spellStart"/>
      <w:r w:rsidRPr="00824812">
        <w:rPr>
          <w:rFonts w:ascii="Times New Roman" w:eastAsia="Times New Roman" w:hAnsi="Times New Roman"/>
          <w:sz w:val="24"/>
          <w:szCs w:val="24"/>
          <w:lang w:val="en-GB" w:eastAsia="de-DE"/>
        </w:rPr>
        <w:t>pseudonymized</w:t>
      </w:r>
      <w:proofErr w:type="spellEnd"/>
      <w:r w:rsidRPr="00824812">
        <w:rPr>
          <w:rFonts w:ascii="Times New Roman" w:eastAsia="Times New Roman" w:hAnsi="Times New Roman"/>
          <w:sz w:val="24"/>
          <w:szCs w:val="24"/>
          <w:lang w:val="en-GB" w:eastAsia="de-DE"/>
        </w:rPr>
        <w:t xml:space="preserve">, </w:t>
      </w:r>
      <w:proofErr w:type="gramStart"/>
      <w:r w:rsidRPr="00824812">
        <w:rPr>
          <w:rFonts w:ascii="Times New Roman" w:eastAsia="Times New Roman" w:hAnsi="Times New Roman"/>
          <w:sz w:val="24"/>
          <w:szCs w:val="24"/>
          <w:lang w:val="en-GB" w:eastAsia="de-DE"/>
        </w:rPr>
        <w:t>voluntary</w:t>
      </w:r>
      <w:proofErr w:type="gramEnd"/>
      <w:r w:rsidRPr="00824812">
        <w:rPr>
          <w:rFonts w:ascii="Times New Roman" w:eastAsia="Times New Roman" w:hAnsi="Times New Roman"/>
          <w:sz w:val="24"/>
          <w:szCs w:val="24"/>
          <w:lang w:val="en-GB" w:eastAsia="de-DE"/>
        </w:rPr>
        <w:t xml:space="preserve">. You can skip any question, stop anytime, </w:t>
      </w:r>
      <w:proofErr w:type="gramStart"/>
      <w:r w:rsidRPr="00824812">
        <w:rPr>
          <w:rFonts w:ascii="Times New Roman" w:eastAsia="Times New Roman" w:hAnsi="Times New Roman"/>
          <w:sz w:val="24"/>
          <w:szCs w:val="24"/>
          <w:lang w:val="en-GB" w:eastAsia="de-DE"/>
        </w:rPr>
        <w:t>withdraw</w:t>
      </w:r>
      <w:proofErr w:type="gramEnd"/>
      <w:r w:rsidRPr="00824812">
        <w:rPr>
          <w:rFonts w:ascii="Times New Roman" w:eastAsia="Times New Roman" w:hAnsi="Times New Roman"/>
          <w:sz w:val="24"/>
          <w:szCs w:val="24"/>
          <w:lang w:val="en-GB" w:eastAsia="de-DE"/>
        </w:rPr>
        <w:t xml:space="preserve"> within 2 weeks. Are you happy to be recorded?   Today we will discuss 12 questions about PR modifying ethics/legal frameworks, culture moderation, </w:t>
      </w:r>
      <w:proofErr w:type="gramStart"/>
      <w:r w:rsidRPr="00824812">
        <w:rPr>
          <w:rFonts w:ascii="Times New Roman" w:eastAsia="Times New Roman" w:hAnsi="Times New Roman"/>
          <w:sz w:val="24"/>
          <w:szCs w:val="24"/>
          <w:lang w:val="en-GB" w:eastAsia="de-DE"/>
        </w:rPr>
        <w:t>implementation</w:t>
      </w:r>
      <w:proofErr w:type="gramEnd"/>
      <w:r w:rsidRPr="00824812">
        <w:rPr>
          <w:rFonts w:ascii="Times New Roman" w:eastAsia="Times New Roman" w:hAnsi="Times New Roman"/>
          <w:sz w:val="24"/>
          <w:szCs w:val="24"/>
          <w:lang w:val="en-GB" w:eastAsia="de-DE"/>
        </w:rPr>
        <w:t xml:space="preserve"> gap. Based on your survey, you indicated [mention 1-2 points from their survey to personalize. Let's begin.</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 xml:space="preserve">D. Interview Questions: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sz w:val="24"/>
          <w:szCs w:val="24"/>
          <w:lang w:val="en-GB" w:eastAsia="de-DE"/>
        </w:rPr>
        <w:t>1. Can you describe how PR in your organization provides ethical counsel to top management? Does PR have access to dominant coalition?</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sz w:val="24"/>
          <w:szCs w:val="24"/>
          <w:lang w:val="en-GB" w:eastAsia="de-DE"/>
        </w:rPr>
        <w:t>2. You rated PR modification of ethics - can you give example of PR modifying code, training, hotline, CSRD report?</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sz w:val="24"/>
          <w:szCs w:val="24"/>
          <w:lang w:val="en-GB" w:eastAsia="de-DE"/>
        </w:rPr>
        <w:t>3. How does PR collaborate with Legal to modify legal framework? Example of co-drafting to ensure Bribery Act s7 adequate procedures, FCPA, CSRD, avoid SEC Rule 10b-5?</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sz w:val="24"/>
          <w:szCs w:val="24"/>
          <w:lang w:val="en-GB" w:eastAsia="de-DE"/>
        </w:rPr>
        <w:t xml:space="preserve">4. How do you document reasonable steps for Equality Act s109 or adequate procedures for Bribery Act s7 or </w:t>
      </w:r>
      <w:proofErr w:type="spellStart"/>
      <w:r w:rsidRPr="00824812">
        <w:rPr>
          <w:rFonts w:ascii="Times New Roman" w:eastAsia="Times New Roman" w:hAnsi="Times New Roman"/>
          <w:sz w:val="24"/>
          <w:szCs w:val="24"/>
          <w:lang w:val="en-GB" w:eastAsia="de-DE"/>
        </w:rPr>
        <w:t>Faragher</w:t>
      </w:r>
      <w:proofErr w:type="spellEnd"/>
      <w:r w:rsidRPr="00824812">
        <w:rPr>
          <w:rFonts w:ascii="Times New Roman" w:eastAsia="Times New Roman" w:hAnsi="Times New Roman"/>
          <w:sz w:val="24"/>
          <w:szCs w:val="24"/>
          <w:lang w:val="en-GB" w:eastAsia="de-DE"/>
        </w:rPr>
        <w:t xml:space="preserve"> defence Title VII? </w:t>
      </w:r>
      <w:proofErr w:type="gramStart"/>
      <w:r w:rsidRPr="00824812">
        <w:rPr>
          <w:rFonts w:ascii="Times New Roman" w:eastAsia="Times New Roman" w:hAnsi="Times New Roman"/>
          <w:sz w:val="24"/>
          <w:szCs w:val="24"/>
          <w:lang w:val="en-GB" w:eastAsia="de-DE"/>
        </w:rPr>
        <w:t xml:space="preserve">Joint </w:t>
      </w:r>
      <w:proofErr w:type="spellStart"/>
      <w:r w:rsidRPr="00824812">
        <w:rPr>
          <w:rFonts w:ascii="Times New Roman" w:eastAsia="Times New Roman" w:hAnsi="Times New Roman"/>
          <w:sz w:val="24"/>
          <w:szCs w:val="24"/>
          <w:lang w:val="en-GB" w:eastAsia="de-DE"/>
        </w:rPr>
        <w:t>HR+PR+Legal</w:t>
      </w:r>
      <w:proofErr w:type="spellEnd"/>
      <w:r w:rsidRPr="00824812">
        <w:rPr>
          <w:rFonts w:ascii="Times New Roman" w:eastAsia="Times New Roman" w:hAnsi="Times New Roman"/>
          <w:sz w:val="24"/>
          <w:szCs w:val="24"/>
          <w:lang w:val="en-GB" w:eastAsia="de-DE"/>
        </w:rPr>
        <w:t xml:space="preserve"> protocol?</w:t>
      </w:r>
      <w:proofErr w:type="gramEnd"/>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sz w:val="24"/>
          <w:szCs w:val="24"/>
          <w:lang w:val="en-GB" w:eastAsia="de-DE"/>
        </w:rPr>
        <w:lastRenderedPageBreak/>
        <w:t xml:space="preserve">5. You mentioned implementation gap - formal code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informal behaviour persists e.g., racial harassment threats. Can you describe without identifying individuals? Why does gap exist?</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6. How does legal enforcement strength in your country affect PR's ability to institutionalize ethics? Compare USA/UK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France/Germany?</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sz w:val="24"/>
          <w:szCs w:val="24"/>
          <w:lang w:val="en-GB" w:eastAsia="de-DE"/>
        </w:rPr>
        <w:t xml:space="preserve">7. Has crisis experience helped PR gain access to board? </w:t>
      </w:r>
      <w:proofErr w:type="gramStart"/>
      <w:r w:rsidRPr="00824812">
        <w:rPr>
          <w:rFonts w:ascii="Times New Roman" w:eastAsia="Times New Roman" w:hAnsi="Times New Roman"/>
          <w:sz w:val="24"/>
          <w:szCs w:val="24"/>
          <w:lang w:val="en-GB" w:eastAsia="de-DE"/>
        </w:rPr>
        <w:t>Example?</w:t>
      </w:r>
      <w:proofErr w:type="gramEnd"/>
      <w:r w:rsidRPr="00824812">
        <w:rPr>
          <w:rFonts w:ascii="Times New Roman" w:eastAsia="Times New Roman" w:hAnsi="Times New Roman"/>
          <w:b/>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sz w:val="24"/>
          <w:szCs w:val="24"/>
          <w:lang w:val="en-GB" w:eastAsia="de-DE"/>
        </w:rPr>
        <w:t xml:space="preserve">8. In oil sector, how does EITI, UNGPs, Paris, </w:t>
      </w:r>
      <w:proofErr w:type="gramStart"/>
      <w:r w:rsidRPr="00824812">
        <w:rPr>
          <w:rFonts w:ascii="Times New Roman" w:eastAsia="Times New Roman" w:hAnsi="Times New Roman"/>
          <w:sz w:val="24"/>
          <w:szCs w:val="24"/>
          <w:lang w:val="en-GB" w:eastAsia="de-DE"/>
        </w:rPr>
        <w:t>CSRD</w:t>
      </w:r>
      <w:proofErr w:type="gramEnd"/>
      <w:r w:rsidRPr="00824812">
        <w:rPr>
          <w:rFonts w:ascii="Times New Roman" w:eastAsia="Times New Roman" w:hAnsi="Times New Roman"/>
          <w:sz w:val="24"/>
          <w:szCs w:val="24"/>
          <w:lang w:val="en-GB" w:eastAsia="de-DE"/>
        </w:rPr>
        <w:t xml:space="preserve"> reporting work? PR co-drafts with Legal to avoid </w:t>
      </w:r>
      <w:proofErr w:type="spellStart"/>
      <w:r w:rsidRPr="00824812">
        <w:rPr>
          <w:rFonts w:ascii="Times New Roman" w:eastAsia="Times New Roman" w:hAnsi="Times New Roman"/>
          <w:sz w:val="24"/>
          <w:szCs w:val="24"/>
          <w:lang w:val="en-GB" w:eastAsia="de-DE"/>
        </w:rPr>
        <w:t>greenwashing</w:t>
      </w:r>
      <w:proofErr w:type="spellEnd"/>
      <w:r w:rsidRPr="00824812">
        <w:rPr>
          <w:rFonts w:ascii="Times New Roman" w:eastAsia="Times New Roman" w:hAnsi="Times New Roman"/>
          <w:sz w:val="24"/>
          <w:szCs w:val="24"/>
          <w:lang w:val="en-GB" w:eastAsia="de-DE"/>
        </w:rPr>
        <w:t xml:space="preserve"> and parent liability </w:t>
      </w:r>
      <w:proofErr w:type="spellStart"/>
      <w:r w:rsidRPr="00824812">
        <w:rPr>
          <w:rFonts w:ascii="Times New Roman" w:eastAsia="Times New Roman" w:hAnsi="Times New Roman"/>
          <w:sz w:val="24"/>
          <w:szCs w:val="24"/>
          <w:lang w:val="en-GB" w:eastAsia="de-DE"/>
        </w:rPr>
        <w:t>Bodo</w:t>
      </w:r>
      <w:proofErr w:type="spellEnd"/>
      <w:r w:rsidRPr="00824812">
        <w:rPr>
          <w:rFonts w:ascii="Times New Roman" w:eastAsia="Times New Roman" w:hAnsi="Times New Roman"/>
          <w:sz w:val="24"/>
          <w:szCs w:val="24"/>
          <w:lang w:val="en-GB" w:eastAsia="de-DE"/>
        </w:rPr>
        <w:t xml:space="preserve"> Community v Shell, Vedanta v </w:t>
      </w:r>
      <w:proofErr w:type="spellStart"/>
      <w:r w:rsidRPr="00824812">
        <w:rPr>
          <w:rFonts w:ascii="Times New Roman" w:eastAsia="Times New Roman" w:hAnsi="Times New Roman"/>
          <w:sz w:val="24"/>
          <w:szCs w:val="24"/>
          <w:lang w:val="en-GB" w:eastAsia="de-DE"/>
        </w:rPr>
        <w:t>Lungowe</w:t>
      </w:r>
      <w:proofErr w:type="spellEnd"/>
      <w:r w:rsidRPr="00824812">
        <w:rPr>
          <w:rFonts w:ascii="Times New Roman" w:eastAsia="Times New Roman" w:hAnsi="Times New Roman"/>
          <w:sz w:val="24"/>
          <w:szCs w:val="24"/>
          <w:lang w:val="en-GB" w:eastAsia="de-DE"/>
        </w:rPr>
        <w:t>?</w:t>
      </w:r>
      <w:r w:rsidRPr="00824812">
        <w:rPr>
          <w:rFonts w:ascii="Times New Roman" w:eastAsia="Times New Roman" w:hAnsi="Times New Roman"/>
          <w:b/>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sz w:val="24"/>
          <w:szCs w:val="24"/>
          <w:lang w:val="en-GB" w:eastAsia="de-DE"/>
        </w:rPr>
        <w:t xml:space="preserve">9. How does national culture [Power Distance, Individualism] affect speaking up? In high PDI [France 68] </w:t>
      </w:r>
      <w:proofErr w:type="spellStart"/>
      <w:r w:rsidRPr="00824812">
        <w:rPr>
          <w:rFonts w:ascii="Times New Roman" w:eastAsia="Times New Roman" w:hAnsi="Times New Roman"/>
          <w:sz w:val="24"/>
          <w:szCs w:val="24"/>
          <w:lang w:val="en-GB" w:eastAsia="de-DE"/>
        </w:rPr>
        <w:t>vs</w:t>
      </w:r>
      <w:proofErr w:type="spellEnd"/>
      <w:r w:rsidRPr="00824812">
        <w:rPr>
          <w:rFonts w:ascii="Times New Roman" w:eastAsia="Times New Roman" w:hAnsi="Times New Roman"/>
          <w:sz w:val="24"/>
          <w:szCs w:val="24"/>
          <w:lang w:val="en-GB" w:eastAsia="de-DE"/>
        </w:rPr>
        <w:t xml:space="preserve"> low PDI [Norway 31]</w:t>
      </w:r>
      <w:proofErr w:type="gramStart"/>
      <w:r w:rsidRPr="00824812">
        <w:rPr>
          <w:rFonts w:ascii="Times New Roman" w:eastAsia="Times New Roman" w:hAnsi="Times New Roman"/>
          <w:sz w:val="24"/>
          <w:szCs w:val="24"/>
          <w:lang w:val="en-GB" w:eastAsia="de-DE"/>
        </w:rPr>
        <w:t>,</w:t>
      </w:r>
      <w:proofErr w:type="gramEnd"/>
      <w:r w:rsidRPr="00824812">
        <w:rPr>
          <w:rFonts w:ascii="Times New Roman" w:eastAsia="Times New Roman" w:hAnsi="Times New Roman"/>
          <w:sz w:val="24"/>
          <w:szCs w:val="24"/>
          <w:lang w:val="en-GB" w:eastAsia="de-DE"/>
        </w:rPr>
        <w:t xml:space="preserve"> do you need anonymous hotline per EU Whistleblower Directive 2019/1937?</w:t>
      </w:r>
      <w:r w:rsidRPr="00824812">
        <w:rPr>
          <w:rFonts w:ascii="Times New Roman" w:eastAsia="Times New Roman" w:hAnsi="Times New Roman"/>
          <w:b/>
          <w:sz w:val="24"/>
          <w:szCs w:val="24"/>
          <w:lang w:val="en-GB" w:eastAsia="de-DE"/>
        </w:rPr>
        <w:t xml:space="preserve"> </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sz w:val="24"/>
          <w:szCs w:val="24"/>
          <w:lang w:val="en-GB" w:eastAsia="de-DE"/>
        </w:rPr>
        <w:t>10. What prevents informal racial harassment e.g., managers threatening brown employees with cane/whip based on colour? How does Equality Act s26 hostile environment s27 victimization apply?</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sz w:val="24"/>
          <w:szCs w:val="24"/>
          <w:lang w:val="en-GB" w:eastAsia="de-DE"/>
        </w:rPr>
        <w:t>11. What best practice would you recommend for joint protocol: protected hotline → prompt investigation → discipline → zero-tolerance communication → documentation?</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sz w:val="24"/>
          <w:szCs w:val="24"/>
          <w:lang w:val="en-GB" w:eastAsia="de-DE"/>
        </w:rPr>
        <w:t>12. Anything else to add about PR modifying ethics/legal frameworks, legal ethics construct, culture</w:t>
      </w:r>
      <w:proofErr w:type="gramStart"/>
      <w:r w:rsidRPr="00824812">
        <w:rPr>
          <w:rFonts w:ascii="Times New Roman" w:eastAsia="Times New Roman" w:hAnsi="Times New Roman"/>
          <w:sz w:val="24"/>
          <w:szCs w:val="24"/>
          <w:lang w:val="en-GB" w:eastAsia="de-DE"/>
        </w:rPr>
        <w:t>?[</w:t>
      </w:r>
      <w:proofErr w:type="gramEnd"/>
      <w:r w:rsidRPr="00824812">
        <w:rPr>
          <w:rFonts w:ascii="Times New Roman" w:eastAsia="Times New Roman" w:hAnsi="Times New Roman"/>
          <w:sz w:val="24"/>
          <w:szCs w:val="24"/>
          <w:lang w:val="en-GB" w:eastAsia="de-DE"/>
        </w:rPr>
        <w:t>X]  Can you give example? How did that work? Who was involved? What was outcome? Why?</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E. Interview Closing Script</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sz w:val="24"/>
          <w:szCs w:val="24"/>
          <w:lang w:val="en-GB" w:eastAsia="de-DE"/>
        </w:rPr>
        <w:t xml:space="preserve">Thank you, this is very helpful for developing legal ethics construct and best practice. Your transcript will be </w:t>
      </w:r>
      <w:proofErr w:type="spellStart"/>
      <w:r w:rsidRPr="00824812">
        <w:rPr>
          <w:rFonts w:ascii="Times New Roman" w:eastAsia="Times New Roman" w:hAnsi="Times New Roman"/>
          <w:sz w:val="24"/>
          <w:szCs w:val="24"/>
          <w:lang w:val="en-GB" w:eastAsia="de-DE"/>
        </w:rPr>
        <w:t>pseudonymized</w:t>
      </w:r>
      <w:proofErr w:type="spellEnd"/>
      <w:r w:rsidRPr="00824812">
        <w:rPr>
          <w:rFonts w:ascii="Times New Roman" w:eastAsia="Times New Roman" w:hAnsi="Times New Roman"/>
          <w:sz w:val="24"/>
          <w:szCs w:val="24"/>
          <w:lang w:val="en-GB" w:eastAsia="de-DE"/>
        </w:rPr>
        <w:t xml:space="preserve"> [e.g., Oil-UK-03], no company name. You can withdraw within 2 weeks by emailing me. I will send you summary of findings if you wish. Do you want summary? Thank you again.</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 xml:space="preserve">F. Debrief Form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b/>
          <w:sz w:val="24"/>
          <w:szCs w:val="24"/>
          <w:lang w:val="en-GB" w:eastAsia="de-DE"/>
        </w:rPr>
        <w:t xml:space="preserve">After </w:t>
      </w:r>
      <w:proofErr w:type="gramStart"/>
      <w:r w:rsidRPr="00824812">
        <w:rPr>
          <w:rFonts w:ascii="Times New Roman" w:eastAsia="Times New Roman" w:hAnsi="Times New Roman"/>
          <w:b/>
          <w:sz w:val="24"/>
          <w:szCs w:val="24"/>
          <w:lang w:val="en-GB" w:eastAsia="de-DE"/>
        </w:rPr>
        <w:t>interview :</w:t>
      </w:r>
      <w:r w:rsidRPr="00824812">
        <w:rPr>
          <w:rFonts w:ascii="Times New Roman" w:eastAsia="Times New Roman" w:hAnsi="Times New Roman"/>
          <w:sz w:val="24"/>
          <w:szCs w:val="24"/>
          <w:lang w:val="en-GB" w:eastAsia="de-DE"/>
        </w:rPr>
        <w:t>Thank</w:t>
      </w:r>
      <w:proofErr w:type="gramEnd"/>
      <w:r w:rsidRPr="00824812">
        <w:rPr>
          <w:rFonts w:ascii="Times New Roman" w:eastAsia="Times New Roman" w:hAnsi="Times New Roman"/>
          <w:sz w:val="24"/>
          <w:szCs w:val="24"/>
          <w:lang w:val="en-GB" w:eastAsia="de-DE"/>
        </w:rPr>
        <w:t xml:space="preserve"> you for interview. Your data is </w:t>
      </w:r>
      <w:proofErr w:type="spellStart"/>
      <w:r w:rsidRPr="00824812">
        <w:rPr>
          <w:rFonts w:ascii="Times New Roman" w:eastAsia="Times New Roman" w:hAnsi="Times New Roman"/>
          <w:sz w:val="24"/>
          <w:szCs w:val="24"/>
          <w:lang w:val="en-GB" w:eastAsia="de-DE"/>
        </w:rPr>
        <w:t>pseudonymized</w:t>
      </w:r>
      <w:proofErr w:type="spellEnd"/>
      <w:r w:rsidRPr="00824812">
        <w:rPr>
          <w:rFonts w:ascii="Times New Roman" w:eastAsia="Times New Roman" w:hAnsi="Times New Roman"/>
          <w:sz w:val="24"/>
          <w:szCs w:val="24"/>
          <w:lang w:val="en-GB" w:eastAsia="de-DE"/>
        </w:rPr>
        <w:t xml:space="preserve">, encrypted, </w:t>
      </w:r>
      <w:proofErr w:type="gramStart"/>
      <w:r w:rsidRPr="00824812">
        <w:rPr>
          <w:rFonts w:ascii="Times New Roman" w:eastAsia="Times New Roman" w:hAnsi="Times New Roman"/>
          <w:sz w:val="24"/>
          <w:szCs w:val="24"/>
          <w:lang w:val="en-GB" w:eastAsia="de-DE"/>
        </w:rPr>
        <w:t>stored  five</w:t>
      </w:r>
      <w:proofErr w:type="gramEnd"/>
      <w:r w:rsidRPr="00824812">
        <w:rPr>
          <w:rFonts w:ascii="Times New Roman" w:eastAsia="Times New Roman" w:hAnsi="Times New Roman"/>
          <w:sz w:val="24"/>
          <w:szCs w:val="24"/>
          <w:lang w:val="en-GB" w:eastAsia="de-DE"/>
        </w:rPr>
        <w:t xml:space="preserve"> years of  EU server. If you felt distressed discussing harassment, support.  For questions</w:t>
      </w:r>
      <w:proofErr w:type="gramStart"/>
      <w:r w:rsidRPr="00824812">
        <w:rPr>
          <w:rFonts w:ascii="Times New Roman" w:eastAsia="Times New Roman" w:hAnsi="Times New Roman"/>
          <w:sz w:val="24"/>
          <w:szCs w:val="24"/>
          <w:lang w:val="en-GB" w:eastAsia="de-DE"/>
        </w:rPr>
        <w:t>,  please</w:t>
      </w:r>
      <w:proofErr w:type="gramEnd"/>
      <w:r w:rsidRPr="00824812">
        <w:rPr>
          <w:rFonts w:ascii="Times New Roman" w:eastAsia="Times New Roman" w:hAnsi="Times New Roman"/>
          <w:sz w:val="24"/>
          <w:szCs w:val="24"/>
          <w:lang w:val="en-GB" w:eastAsia="de-DE"/>
        </w:rPr>
        <w:t xml:space="preserve"> contact  the  researcher. </w:t>
      </w:r>
      <w:proofErr w:type="gramStart"/>
      <w:r w:rsidRPr="00824812">
        <w:rPr>
          <w:rFonts w:ascii="Times New Roman" w:eastAsia="Times New Roman" w:hAnsi="Times New Roman"/>
          <w:sz w:val="24"/>
          <w:szCs w:val="24"/>
          <w:lang w:val="en-GB" w:eastAsia="de-DE"/>
        </w:rPr>
        <w:t>To  withdraw</w:t>
      </w:r>
      <w:proofErr w:type="gramEnd"/>
      <w:r w:rsidRPr="00824812">
        <w:rPr>
          <w:rFonts w:ascii="Times New Roman" w:eastAsia="Times New Roman" w:hAnsi="Times New Roman"/>
          <w:sz w:val="24"/>
          <w:szCs w:val="24"/>
          <w:lang w:val="en-GB" w:eastAsia="de-DE"/>
        </w:rPr>
        <w:t xml:space="preserve">  within two  week,  please  contact the  </w:t>
      </w:r>
      <w:proofErr w:type="spellStart"/>
      <w:r w:rsidRPr="00824812">
        <w:rPr>
          <w:rFonts w:ascii="Times New Roman" w:eastAsia="Times New Roman" w:hAnsi="Times New Roman"/>
          <w:sz w:val="24"/>
          <w:szCs w:val="24"/>
          <w:lang w:val="en-GB" w:eastAsia="de-DE"/>
        </w:rPr>
        <w:t>reseacher</w:t>
      </w:r>
      <w:proofErr w:type="spellEnd"/>
      <w:r w:rsidRPr="00824812">
        <w:rPr>
          <w:rFonts w:ascii="Times New Roman" w:eastAsia="Times New Roman" w:hAnsi="Times New Roman"/>
          <w:sz w:val="24"/>
          <w:szCs w:val="24"/>
          <w:lang w:val="en-GB" w:eastAsia="de-DE"/>
        </w:rPr>
        <w:t xml:space="preserve">  via  email.</w:t>
      </w:r>
    </w:p>
    <w:p w:rsidR="00824812" w:rsidRPr="00824812" w:rsidRDefault="00A5687B"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 xml:space="preserve">5. Instructions </w:t>
      </w:r>
      <w:proofErr w:type="gramStart"/>
      <w:r w:rsidRPr="00824812">
        <w:rPr>
          <w:rFonts w:ascii="Times New Roman" w:eastAsia="Times New Roman" w:hAnsi="Times New Roman"/>
          <w:b/>
          <w:sz w:val="24"/>
          <w:szCs w:val="24"/>
          <w:lang w:val="en-GB" w:eastAsia="de-DE"/>
        </w:rPr>
        <w:t>For</w:t>
      </w:r>
      <w:proofErr w:type="gramEnd"/>
      <w:r w:rsidRPr="00824812">
        <w:rPr>
          <w:rFonts w:ascii="Times New Roman" w:eastAsia="Times New Roman" w:hAnsi="Times New Roman"/>
          <w:b/>
          <w:sz w:val="24"/>
          <w:szCs w:val="24"/>
          <w:lang w:val="en-GB" w:eastAsia="de-DE"/>
        </w:rPr>
        <w:t xml:space="preserve"> Researcher - To Ensure Consistency</w:t>
      </w:r>
    </w:p>
    <w:p w:rsidR="00824812" w:rsidRPr="00824812" w:rsidRDefault="00824812" w:rsidP="00824812">
      <w:pPr>
        <w:spacing w:after="240" w:line="240" w:lineRule="auto"/>
        <w:jc w:val="both"/>
        <w:rPr>
          <w:rFonts w:ascii="Times New Roman" w:eastAsia="Times New Roman" w:hAnsi="Times New Roman"/>
          <w:b/>
          <w:sz w:val="24"/>
          <w:szCs w:val="24"/>
          <w:lang w:val="en-GB" w:eastAsia="de-DE"/>
        </w:rPr>
      </w:pPr>
      <w:r w:rsidRPr="00824812">
        <w:rPr>
          <w:rFonts w:ascii="Times New Roman" w:eastAsia="Times New Roman" w:hAnsi="Times New Roman"/>
          <w:b/>
          <w:sz w:val="24"/>
          <w:szCs w:val="24"/>
          <w:lang w:val="en-GB" w:eastAsia="de-DE"/>
        </w:rPr>
        <w:t>Researcher Protocol:</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spellStart"/>
      <w:r w:rsidRPr="00824812">
        <w:rPr>
          <w:rFonts w:ascii="Times New Roman" w:eastAsia="Times New Roman" w:hAnsi="Times New Roman"/>
          <w:sz w:val="24"/>
          <w:szCs w:val="24"/>
          <w:lang w:val="en-GB" w:eastAsia="de-DE"/>
        </w:rPr>
        <w:t>i</w:t>
      </w:r>
      <w:proofErr w:type="spellEnd"/>
      <w:r w:rsidRPr="00824812">
        <w:rPr>
          <w:rFonts w:ascii="Times New Roman" w:eastAsia="Times New Roman" w:hAnsi="Times New Roman"/>
          <w:sz w:val="24"/>
          <w:szCs w:val="24"/>
          <w:lang w:val="en-GB" w:eastAsia="de-DE"/>
        </w:rPr>
        <w:t>. Always read Information Sheet verbatim, no deviation.</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 xml:space="preserve">ii. Do not collect IP, ensure </w:t>
      </w:r>
      <w:proofErr w:type="spellStart"/>
      <w:r w:rsidRPr="00824812">
        <w:rPr>
          <w:rFonts w:ascii="Times New Roman" w:eastAsia="Times New Roman" w:hAnsi="Times New Roman"/>
          <w:sz w:val="24"/>
          <w:szCs w:val="24"/>
          <w:lang w:val="en-GB" w:eastAsia="de-DE"/>
        </w:rPr>
        <w:t>Qualtrics</w:t>
      </w:r>
      <w:proofErr w:type="spellEnd"/>
      <w:r w:rsidRPr="00824812">
        <w:rPr>
          <w:rFonts w:ascii="Times New Roman" w:eastAsia="Times New Roman" w:hAnsi="Times New Roman"/>
          <w:sz w:val="24"/>
          <w:szCs w:val="24"/>
          <w:lang w:val="en-GB" w:eastAsia="de-DE"/>
        </w:rPr>
        <w:t xml:space="preserve"> </w:t>
      </w:r>
      <w:proofErr w:type="spellStart"/>
      <w:r w:rsidRPr="00824812">
        <w:rPr>
          <w:rFonts w:ascii="Times New Roman" w:eastAsia="Times New Roman" w:hAnsi="Times New Roman"/>
          <w:sz w:val="24"/>
          <w:szCs w:val="24"/>
          <w:lang w:val="en-GB" w:eastAsia="de-DE"/>
        </w:rPr>
        <w:t>anonymize</w:t>
      </w:r>
      <w:proofErr w:type="spellEnd"/>
      <w:r w:rsidRPr="00824812">
        <w:rPr>
          <w:rFonts w:ascii="Times New Roman" w:eastAsia="Times New Roman" w:hAnsi="Times New Roman"/>
          <w:sz w:val="24"/>
          <w:szCs w:val="24"/>
          <w:lang w:val="en-GB" w:eastAsia="de-DE"/>
        </w:rPr>
        <w:t>.</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iii. For interviews, use neutral tone, no leading, no judgment.</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iv. Do not promise employment or payment.</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v.</w:t>
      </w:r>
      <w:r w:rsidR="00A5687B">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 xml:space="preserve">If participant discloses ongoing illegal harassment, </w:t>
      </w:r>
      <w:proofErr w:type="gramStart"/>
      <w:r w:rsidRPr="00824812">
        <w:rPr>
          <w:rFonts w:ascii="Times New Roman" w:eastAsia="Times New Roman" w:hAnsi="Times New Roman"/>
          <w:sz w:val="24"/>
          <w:szCs w:val="24"/>
          <w:lang w:val="en-GB" w:eastAsia="de-DE"/>
        </w:rPr>
        <w:t>advise</w:t>
      </w:r>
      <w:proofErr w:type="gramEnd"/>
      <w:r w:rsidRPr="00824812">
        <w:rPr>
          <w:rFonts w:ascii="Times New Roman" w:eastAsia="Times New Roman" w:hAnsi="Times New Roman"/>
          <w:sz w:val="24"/>
          <w:szCs w:val="24"/>
          <w:lang w:val="en-GB" w:eastAsia="de-DE"/>
        </w:rPr>
        <w:t xml:space="preserve"> to use official hotline / HR, do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gramStart"/>
      <w:r w:rsidRPr="00824812">
        <w:rPr>
          <w:rFonts w:ascii="Times New Roman" w:eastAsia="Times New Roman" w:hAnsi="Times New Roman"/>
          <w:sz w:val="24"/>
          <w:szCs w:val="24"/>
          <w:lang w:val="en-GB" w:eastAsia="de-DE"/>
        </w:rPr>
        <w:t>not</w:t>
      </w:r>
      <w:proofErr w:type="gramEnd"/>
      <w:r w:rsidRPr="00824812">
        <w:rPr>
          <w:rFonts w:ascii="Times New Roman" w:eastAsia="Times New Roman" w:hAnsi="Times New Roman"/>
          <w:sz w:val="24"/>
          <w:szCs w:val="24"/>
          <w:lang w:val="en-GB" w:eastAsia="de-DE"/>
        </w:rPr>
        <w:t xml:space="preserve"> investigate yourself, follow safeguarding, provide EHRC/EEOC contact, no mandatory </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proofErr w:type="gramStart"/>
      <w:r w:rsidRPr="00824812">
        <w:rPr>
          <w:rFonts w:ascii="Times New Roman" w:eastAsia="Times New Roman" w:hAnsi="Times New Roman"/>
          <w:sz w:val="24"/>
          <w:szCs w:val="24"/>
          <w:lang w:val="en-GB" w:eastAsia="de-DE"/>
        </w:rPr>
        <w:t>reporting</w:t>
      </w:r>
      <w:proofErr w:type="gramEnd"/>
      <w:r w:rsidRPr="00824812">
        <w:rPr>
          <w:rFonts w:ascii="Times New Roman" w:eastAsia="Times New Roman" w:hAnsi="Times New Roman"/>
          <w:sz w:val="24"/>
          <w:szCs w:val="24"/>
          <w:lang w:val="en-GB" w:eastAsia="de-DE"/>
        </w:rPr>
        <w:t xml:space="preserve"> unless risk to life.</w:t>
      </w:r>
    </w:p>
    <w:p w:rsidR="00824812" w:rsidRPr="00824812" w:rsidRDefault="00824812" w:rsidP="00824812">
      <w:pPr>
        <w:spacing w:after="240" w:line="240" w:lineRule="auto"/>
        <w:jc w:val="both"/>
        <w:rPr>
          <w:rFonts w:ascii="Times New Roman" w:eastAsia="Times New Roman" w:hAnsi="Times New Roman"/>
          <w:sz w:val="24"/>
          <w:szCs w:val="24"/>
          <w:lang w:val="en-GB" w:eastAsia="de-DE"/>
        </w:rPr>
      </w:pPr>
      <w:r w:rsidRPr="00824812">
        <w:rPr>
          <w:rFonts w:ascii="Times New Roman" w:eastAsia="Times New Roman" w:hAnsi="Times New Roman"/>
          <w:sz w:val="24"/>
          <w:szCs w:val="24"/>
          <w:lang w:val="en-GB" w:eastAsia="de-DE"/>
        </w:rPr>
        <w:t>vi.</w:t>
      </w:r>
      <w:r w:rsidR="00A5687B">
        <w:rPr>
          <w:rFonts w:ascii="Times New Roman" w:eastAsia="Times New Roman" w:hAnsi="Times New Roman"/>
          <w:sz w:val="24"/>
          <w:szCs w:val="24"/>
          <w:lang w:val="en-GB" w:eastAsia="de-DE"/>
        </w:rPr>
        <w:t xml:space="preserve"> </w:t>
      </w:r>
      <w:r w:rsidRPr="00824812">
        <w:rPr>
          <w:rFonts w:ascii="Times New Roman" w:eastAsia="Times New Roman" w:hAnsi="Times New Roman"/>
          <w:sz w:val="24"/>
          <w:szCs w:val="24"/>
          <w:lang w:val="en-GB" w:eastAsia="de-DE"/>
        </w:rPr>
        <w:t>Back-translation: German, French, Dutch versions checked by two translators.</w:t>
      </w:r>
    </w:p>
    <w:p w:rsidR="00553FC4" w:rsidRPr="00824812" w:rsidRDefault="00553FC4" w:rsidP="00824812">
      <w:pPr>
        <w:spacing w:after="240" w:line="240" w:lineRule="auto"/>
        <w:jc w:val="both"/>
        <w:rPr>
          <w:rFonts w:ascii="Times New Roman" w:hAnsi="Times New Roman"/>
          <w:sz w:val="24"/>
          <w:szCs w:val="24"/>
        </w:rPr>
      </w:pPr>
    </w:p>
    <w:sectPr w:rsidR="00553FC4" w:rsidRPr="00824812" w:rsidSect="00B40A44">
      <w:headerReference w:type="default" r:id="rId10"/>
      <w:footerReference w:type="default" r:id="rId11"/>
      <w:pgSz w:w="11907" w:h="16840" w:code="9"/>
      <w:pgMar w:top="1094" w:right="607" w:bottom="607" w:left="607" w:header="346" w:footer="403" w:gutter="0"/>
      <w:pgNumType w:start="88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6E2A" w:rsidRDefault="00716E2A" w:rsidP="00D15D21">
      <w:pPr>
        <w:spacing w:after="0" w:line="240" w:lineRule="auto"/>
      </w:pPr>
      <w:r>
        <w:separator/>
      </w:r>
    </w:p>
  </w:endnote>
  <w:endnote w:type="continuationSeparator" w:id="0">
    <w:p w:rsidR="00716E2A" w:rsidRDefault="00716E2A" w:rsidP="00D15D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Dutch801 Rm BT">
    <w:altName w:val="Cambria"/>
    <w:charset w:val="00"/>
    <w:family w:val="roman"/>
    <w:pitch w:val="variable"/>
    <w:sig w:usb0="00000087" w:usb1="00000000" w:usb2="00000000" w:usb3="00000000" w:csb0="0000001B" w:csb1="00000000"/>
  </w:font>
  <w:font w:name="Segoe UI">
    <w:altName w:val="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ppleSystemUIFont">
    <w:altName w:val="Cambria"/>
    <w:panose1 w:val="00000000000000000000"/>
    <w:charset w:val="00"/>
    <w:family w:val="roman"/>
    <w:notTrueType/>
    <w:pitch w:val="default"/>
    <w:sig w:usb0="00000000" w:usb1="00000000" w:usb2="00000000" w:usb3="00000000" w:csb0="00000000" w:csb1="00000000"/>
  </w:font>
  <w:font w:name="UICTFontTextStyleBody">
    <w:altName w:val="Cambria"/>
    <w:charset w:val="00"/>
    <w:family w:val="roman"/>
    <w:pitch w:val="default"/>
    <w:sig w:usb0="00000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812" w:rsidRPr="007050CA" w:rsidRDefault="004E59A0" w:rsidP="00C666F3">
    <w:pPr>
      <w:tabs>
        <w:tab w:val="center" w:pos="4680"/>
        <w:tab w:val="left" w:pos="8980"/>
        <w:tab w:val="right" w:pos="9360"/>
        <w:tab w:val="right" w:pos="10696"/>
      </w:tabs>
      <w:spacing w:after="0"/>
    </w:pPr>
    <w:r>
      <w:rPr>
        <w:noProof/>
      </w:rPr>
      <w:pict>
        <v:shapetype id="_x0000_t202" coordsize="21600,21600" o:spt="202" path="m,l,21600r21600,l21600,xe">
          <v:stroke joinstyle="miter"/>
          <v:path gradientshapeok="t" o:connecttype="rect"/>
        </v:shapetype>
        <v:shape id="Text Box 5" o:spid="_x0000_s1030" type="#_x0000_t202" style="position:absolute;margin-left:9pt;margin-top:816.75pt;width:129pt;height:29.3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" filled="f" stroked="f">
          <v:textbox style="mso-next-textbox:#Text Box 5" inset="0,0,0,0">
            <w:txbxContent>
              <w:p w:rsidR="00824812" w:rsidRPr="00C1330E" w:rsidRDefault="00824812" w:rsidP="006B5EF2">
                <w:pPr>
                  <w:jc w:val="center"/>
                  <w:rPr>
                    <w:rFonts w:ascii="Times New Roman" w:hAnsi="Times New Roman"/>
                    <w:b/>
                    <w:color w:val="2F5496" w:themeColor="accent1" w:themeShade="BF"/>
                  </w:rPr>
                </w:pPr>
                <w:r w:rsidRPr="00C1330E">
                  <w:rPr>
                    <w:rFonts w:ascii="Times New Roman" w:hAnsi="Times New Roman"/>
                    <w:b/>
                    <w:color w:val="2F5496" w:themeColor="accent1" w:themeShade="BF"/>
                    <w:sz w:val="20"/>
                  </w:rPr>
                  <w:t>www.jamsjournals.org</w:t>
                </w:r>
              </w:p>
              <w:p w:rsidR="00824812" w:rsidRPr="00C1330E" w:rsidRDefault="00824812" w:rsidP="006B5EF2">
                <w:pPr>
                  <w:rPr>
                    <w:b/>
                    <w:color w:val="2F5496" w:themeColor="accent1" w:themeShade="BF"/>
                    <w:szCs w:val="20"/>
                  </w:rPr>
                </w:pPr>
              </w:p>
              <w:p w:rsidR="00824812" w:rsidRPr="00C1330E" w:rsidRDefault="00824812" w:rsidP="006B5EF2">
                <w:pPr>
                  <w:rPr>
                    <w:b/>
                    <w:color w:val="2F5496" w:themeColor="accent1" w:themeShade="BF"/>
                  </w:rPr>
                </w:pPr>
              </w:p>
            </w:txbxContent>
          </v:textbox>
          <w10:wrap anchorx="page" anchory="page"/>
        </v:shape>
      </w:pict>
    </w:r>
    <w:r>
      <w:rPr>
        <w:noProof/>
      </w:rPr>
      <w:pict>
        <v:shape id="Text Box 3" o:spid="_x0000_s1028" type="#_x0000_t202" style="position:absolute;margin-left:456pt;margin-top:812.85pt;width:130.5pt;height:17.5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" filled="f" stroked="f">
          <v:textbox style="mso-next-textbox:#Text Box 3" inset="0,0,0,0">
            <w:txbxContent>
              <w:p w:rsidR="00824812" w:rsidRPr="00C1330E" w:rsidRDefault="00824812" w:rsidP="001B6423">
                <w:pPr>
                  <w:jc w:val="center"/>
                  <w:rPr>
                    <w:rFonts w:ascii="Times New Roman" w:hAnsi="Times New Roman"/>
                    <w:b/>
                    <w:color w:val="2F5496" w:themeColor="accent1" w:themeShade="BF"/>
                    <w:sz w:val="20"/>
                  </w:rPr>
                </w:pPr>
                <w:r w:rsidRPr="00C1330E">
                  <w:rPr>
                    <w:rFonts w:ascii="Times New Roman" w:hAnsi="Times New Roman"/>
                    <w:b/>
                    <w:color w:val="2F5496" w:themeColor="accent1" w:themeShade="BF"/>
                    <w:sz w:val="20"/>
                  </w:rPr>
                  <w:t xml:space="preserve">                      Page </w:t>
                </w:r>
                <w:r w:rsidR="004E59A0" w:rsidRPr="00C1330E">
                  <w:rPr>
                    <w:rFonts w:ascii="Times New Roman" w:hAnsi="Times New Roman"/>
                    <w:b/>
                    <w:color w:val="2F5496" w:themeColor="accent1" w:themeShade="BF"/>
                    <w:sz w:val="20"/>
                  </w:rPr>
                  <w:fldChar w:fldCharType="begin"/>
                </w:r>
                <w:r w:rsidRPr="00C1330E">
                  <w:rPr>
                    <w:rFonts w:ascii="Times New Roman" w:hAnsi="Times New Roman"/>
                    <w:b/>
                    <w:color w:val="2F5496" w:themeColor="accent1" w:themeShade="BF"/>
                    <w:sz w:val="20"/>
                  </w:rPr>
                  <w:instrText xml:space="preserve"> PAGE </w:instrText>
                </w:r>
                <w:r w:rsidR="004E59A0" w:rsidRPr="00C1330E">
                  <w:rPr>
                    <w:rFonts w:ascii="Times New Roman" w:hAnsi="Times New Roman"/>
                    <w:b/>
                    <w:color w:val="2F5496" w:themeColor="accent1" w:themeShade="BF"/>
                    <w:sz w:val="20"/>
                  </w:rPr>
                  <w:fldChar w:fldCharType="separate"/>
                </w:r>
                <w:r w:rsidR="00864411">
                  <w:rPr>
                    <w:rFonts w:ascii="Times New Roman" w:hAnsi="Times New Roman"/>
                    <w:b/>
                    <w:noProof/>
                    <w:color w:val="2F5496" w:themeColor="accent1" w:themeShade="BF"/>
                    <w:sz w:val="20"/>
                  </w:rPr>
                  <w:t>881</w:t>
                </w:r>
                <w:r w:rsidR="004E59A0" w:rsidRPr="00C1330E">
                  <w:rPr>
                    <w:rFonts w:ascii="Times New Roman" w:hAnsi="Times New Roman"/>
                    <w:b/>
                    <w:color w:val="2F5496" w:themeColor="accent1" w:themeShade="BF"/>
                    <w:sz w:val="20"/>
                  </w:rPr>
                  <w:fldChar w:fldCharType="end"/>
                </w:r>
              </w:p>
            </w:txbxContent>
          </v:textbox>
          <w10:wrap anchorx="page" anchory="page"/>
        </v:shape>
      </w:pict>
    </w:r>
    <w:r>
      <w:rPr>
        <w:noProof/>
      </w:rPr>
      <w:pict>
        <v:rect id="Rectangle 1" o:spid="_x0000_s1029" style="position:absolute;margin-left:33.75pt;margin-top:808.2pt;width:525.3pt;height:1.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" fillcolor="gray" stroked="f">
          <w10:wrap anchorx="page"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6E2A" w:rsidRDefault="00716E2A" w:rsidP="00D15D21">
      <w:pPr>
        <w:spacing w:after="0" w:line="240" w:lineRule="auto"/>
      </w:pPr>
      <w:r>
        <w:separator/>
      </w:r>
    </w:p>
  </w:footnote>
  <w:footnote w:type="continuationSeparator" w:id="0">
    <w:p w:rsidR="00716E2A" w:rsidRDefault="00716E2A" w:rsidP="00D15D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812" w:rsidRDefault="00824812" w:rsidP="004D21DD">
    <w:pPr>
      <w:widowControl w:val="0"/>
      <w:tabs>
        <w:tab w:val="center" w:pos="5346"/>
      </w:tabs>
      <w:autoSpaceDE w:val="0"/>
      <w:autoSpaceDN w:val="0"/>
      <w:spacing w:after="0"/>
      <w:jc w:val="both"/>
      <w:rPr>
        <w:rFonts w:ascii="Times New Roman" w:eastAsia="Aptos" w:hAnsi="Times New Roman"/>
        <w:kern w:val="1"/>
        <w:sz w:val="20"/>
        <w:szCs w:val="20"/>
        <w:lang w:eastAsia="en-IN"/>
      </w:rPr>
    </w:pPr>
    <w:r>
      <w:rPr>
        <w:rFonts w:ascii="Times New Roman" w:hAnsi="Times New Roman"/>
        <w:noProof/>
        <w:sz w:val="20"/>
        <w:szCs w:val="20"/>
        <w:lang w:bidi="hi-IN"/>
      </w:rPr>
      <w:drawing>
        <wp:anchor distT="0" distB="0" distL="114300" distR="114300" simplePos="0" relativeHeight="251671552" behindDoc="0" locked="0" layoutInCell="1" allowOverlap="1">
          <wp:simplePos x="0" y="0"/>
          <wp:positionH relativeFrom="column">
            <wp:posOffset>6034405</wp:posOffset>
          </wp:positionH>
          <wp:positionV relativeFrom="paragraph">
            <wp:posOffset>-172085</wp:posOffset>
          </wp:positionV>
          <wp:extent cx="754380" cy="550545"/>
          <wp:effectExtent l="38100" t="0" r="26670" b="154305"/>
          <wp:wrapTopAndBottom/>
          <wp:docPr id="1" name="Picture 0" descr="JAMS.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MS.png"/>
                  <pic:cNvPicPr/>
                </pic:nvPicPr>
                <pic:blipFill>
                  <a:blip r:embed="rId2" cstate="print"/>
                  <a:stretch>
                    <a:fillRect/>
                  </a:stretch>
                </pic:blipFill>
                <pic:spPr>
                  <a:xfrm>
                    <a:off x="0" y="0"/>
                    <a:ext cx="754380" cy="55054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4E59A0" w:rsidRPr="004E59A0">
      <w:rPr>
        <w:rFonts w:ascii="Times New Roman" w:hAnsi="Times New Roman"/>
        <w:noProof/>
        <w:sz w:val="20"/>
        <w:szCs w:val="20"/>
        <w:lang w:eastAsia="en-IN"/>
      </w:rPr>
      <w:pict>
        <v:shapetype id="_x0000_t202" coordsize="21600,21600" o:spt="202" path="m,l,21600r21600,l21600,xe">
          <v:stroke joinstyle="miter"/>
          <v:path gradientshapeok="t" o:connecttype="rect"/>
        </v:shapetype>
        <v:shape id="Text Box 1987314916" o:spid="_x0000_s1026" type="#_x0000_t202" style="position:absolute;left:0;text-align:left;margin-left:42pt;margin-top:15.6pt;width:465pt;height:31.5pt;z-index:-251648000;visibility:visible;mso-wrap-distance-left:0;mso-wrap-distance-right:0;mso-position-horizontal-relative:page;mso-position-vertic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" filled="f" stroked="f">
          <v:textbox style="mso-next-textbox:#Text Box 1987314916" inset="0,0,0,0">
            <w:txbxContent>
              <w:p w:rsidR="00824812" w:rsidRPr="001B6423" w:rsidRDefault="00824812" w:rsidP="001B6423">
                <w:pPr>
                  <w:jc w:val="center"/>
                  <w:rPr>
                    <w:rFonts w:ascii="Times New Roman" w:hAnsi="Times New Roman"/>
                    <w:sz w:val="24"/>
                    <w:szCs w:val="24"/>
                  </w:rPr>
                </w:pPr>
                <w:r w:rsidRPr="001B6423">
                  <w:rPr>
                    <w:rFonts w:ascii="Times New Roman" w:hAnsi="Times New Roman"/>
                    <w:b/>
                    <w:bCs/>
                    <w:color w:val="1F3864" w:themeColor="accent1" w:themeShade="80"/>
                    <w:sz w:val="24"/>
                    <w:szCs w:val="20"/>
                  </w:rPr>
                  <w:t xml:space="preserve">JOURNAL OF ADVANCED MULTIDISCIPLINARY STUDIES </w:t>
                </w:r>
                <w:r w:rsidRPr="001B6423">
                  <w:rPr>
                    <w:rFonts w:ascii="Times New Roman" w:hAnsi="Times New Roman"/>
                    <w:b/>
                    <w:color w:val="1F3864" w:themeColor="accent1" w:themeShade="80"/>
                    <w:sz w:val="24"/>
                    <w:szCs w:val="20"/>
                  </w:rPr>
                  <w:t>(JAMS)</w:t>
                </w:r>
                <w:r w:rsidRPr="001B6423">
                  <w:rPr>
                    <w:rFonts w:ascii="Times New Roman" w:hAnsi="Times New Roman"/>
                    <w:b/>
                    <w:bCs/>
                    <w:color w:val="1F3864" w:themeColor="accent1" w:themeShade="80"/>
                    <w:sz w:val="24"/>
                    <w:szCs w:val="20"/>
                  </w:rPr>
                  <w:t xml:space="preserve">                                                                     </w:t>
                </w:r>
                <w:r w:rsidRPr="001B6423">
                  <w:rPr>
                    <w:rFonts w:ascii="Times New Roman" w:hAnsi="Times New Roman"/>
                    <w:b/>
                    <w:color w:val="2F5496" w:themeColor="accent1" w:themeShade="BF"/>
                    <w:sz w:val="24"/>
                    <w:szCs w:val="24"/>
                  </w:rPr>
                  <w:t>JAMS |</w:t>
                </w:r>
                <w:r w:rsidRPr="00B00FCC">
                  <w:rPr>
                    <w:rFonts w:ascii="Times New Roman" w:hAnsi="Times New Roman"/>
                    <w:b/>
                    <w:color w:val="2F5496" w:themeColor="accent1" w:themeShade="BF"/>
                    <w:sz w:val="24"/>
                    <w:szCs w:val="24"/>
                  </w:rPr>
                  <w:t xml:space="preserve"> </w:t>
                </w:r>
                <w:r>
                  <w:rPr>
                    <w:rFonts w:ascii="Times New Roman" w:hAnsi="Times New Roman"/>
                    <w:b/>
                    <w:color w:val="2F5496" w:themeColor="accent1" w:themeShade="BF"/>
                    <w:sz w:val="24"/>
                    <w:szCs w:val="24"/>
                  </w:rPr>
                  <w:t>Autumn Conference</w:t>
                </w:r>
                <w:r w:rsidRPr="001B6423">
                  <w:rPr>
                    <w:rFonts w:ascii="Times New Roman" w:hAnsi="Times New Roman"/>
                    <w:b/>
                    <w:color w:val="2F5496" w:themeColor="accent1" w:themeShade="BF"/>
                    <w:sz w:val="24"/>
                    <w:szCs w:val="24"/>
                  </w:rPr>
                  <w:t xml:space="preserve"> </w:t>
                </w:r>
                <w:r>
                  <w:rPr>
                    <w:rFonts w:ascii="Times New Roman" w:hAnsi="Times New Roman"/>
                    <w:b/>
                    <w:color w:val="2F5496" w:themeColor="accent1" w:themeShade="BF"/>
                    <w:sz w:val="24"/>
                    <w:szCs w:val="24"/>
                  </w:rPr>
                  <w:t>September</w:t>
                </w:r>
                <w:r w:rsidRPr="001B6423">
                  <w:rPr>
                    <w:rFonts w:ascii="Times New Roman" w:hAnsi="Times New Roman"/>
                    <w:b/>
                    <w:color w:val="2F5496" w:themeColor="accent1" w:themeShade="BF"/>
                    <w:sz w:val="24"/>
                    <w:szCs w:val="24"/>
                  </w:rPr>
                  <w:t xml:space="preserve"> 2026</w:t>
                </w:r>
                <w:r>
                  <w:rPr>
                    <w:rFonts w:ascii="Times New Roman" w:hAnsi="Times New Roman"/>
                    <w:b/>
                    <w:color w:val="2F5496" w:themeColor="accent1" w:themeShade="BF"/>
                    <w:sz w:val="24"/>
                    <w:szCs w:val="24"/>
                  </w:rPr>
                  <w:t xml:space="preserve"> | DOI: 10.68050/JAMS </w:t>
                </w:r>
              </w:p>
              <w:p w:rsidR="00824812" w:rsidRPr="006B5EF2" w:rsidRDefault="00824812" w:rsidP="001B6423">
                <w:pPr>
                  <w:jc w:val="center"/>
                  <w:rPr>
                    <w:rFonts w:ascii="Times New Roman" w:hAnsi="Times New Roman"/>
                    <w:sz w:val="20"/>
                    <w:szCs w:val="20"/>
                  </w:rPr>
                </w:pPr>
              </w:p>
            </w:txbxContent>
          </v:textbox>
          <w10:wrap anchorx="page" anchory="page"/>
        </v:shape>
      </w:pict>
    </w:r>
  </w:p>
  <w:p w:rsidR="00824812" w:rsidRPr="00E67DAA" w:rsidRDefault="00824812" w:rsidP="004D21DD">
    <w:pPr>
      <w:widowControl w:val="0"/>
      <w:tabs>
        <w:tab w:val="center" w:pos="5346"/>
      </w:tabs>
      <w:autoSpaceDE w:val="0"/>
      <w:autoSpaceDN w:val="0"/>
      <w:spacing w:after="0"/>
      <w:jc w:val="both"/>
      <w:rPr>
        <w:rFonts w:ascii="Times New Roman" w:eastAsia="Aptos" w:hAnsi="Times New Roman"/>
        <w:kern w:val="1"/>
        <w:sz w:val="20"/>
        <w:szCs w:val="20"/>
        <w:lang w:eastAsia="en-IN"/>
      </w:rPr>
    </w:pPr>
  </w:p>
  <w:p w:rsidR="00824812" w:rsidRPr="00E67DAA" w:rsidRDefault="004E59A0" w:rsidP="004D21DD">
    <w:pPr>
      <w:widowControl w:val="0"/>
      <w:tabs>
        <w:tab w:val="center" w:pos="4680"/>
        <w:tab w:val="right" w:pos="9360"/>
      </w:tabs>
      <w:autoSpaceDE w:val="0"/>
      <w:autoSpaceDN w:val="0"/>
      <w:spacing w:after="0"/>
      <w:rPr>
        <w:rFonts w:ascii="Times New Roman" w:eastAsia="Aptos" w:hAnsi="Times New Roman"/>
        <w:kern w:val="1"/>
        <w:sz w:val="20"/>
        <w:szCs w:val="20"/>
        <w:lang w:eastAsia="en-IN"/>
      </w:rPr>
    </w:pPr>
    <w:r w:rsidRPr="004E59A0">
      <w:rPr>
        <w:rFonts w:ascii="Times New Roman" w:hAnsi="Times New Roman"/>
        <w:noProof/>
        <w:sz w:val="20"/>
        <w:szCs w:val="20"/>
        <w:lang w:eastAsia="en-IN"/>
      </w:rPr>
    </w:r>
    <w:r w:rsidRPr="004E59A0">
      <w:rPr>
        <w:rFonts w:ascii="Times New Roman" w:hAnsi="Times New Roman"/>
        <w:noProof/>
        <w:sz w:val="20"/>
        <w:szCs w:val="20"/>
        <w:lang w:eastAsia="en-IN"/>
      </w:rPr>
      <w:pict>
        <v:group id="Group 406503008" o:spid="_x0000_s1032" style="width:532.8pt;height:1.5pt;mso-position-horizontal-relative:char;mso-position-vertical-relative:line" coordsize="6671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">
          <v:shape id="Graphic 7" o:spid="_x0000_s1027" style="position:absolute;width:66713;height:190;visibility:visible;mso-wrap-style:square;v-text-anchor:top" coordsize="6671309,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" path="m6671056,l,,,19050r6671056,l6671056,xe" fillcolor="gray" stroked="f">
            <v:path arrowok="t" o:connecttype="custom" o:connectlocs="66710,0;0,0;0,190;66710,190;66710,0" o:connectangles="0,0,0,0,0"/>
          </v:shape>
          <w10:wrap type="none"/>
          <w10:anchorlock/>
        </v:group>
      </w:pict>
    </w:r>
    <w:r w:rsidRPr="004E59A0">
      <w:rPr>
        <w:rFonts w:ascii="Times New Roman" w:hAnsi="Times New Roman"/>
        <w:noProof/>
        <w:sz w:val="20"/>
        <w:szCs w:val="20"/>
        <w:lang w:eastAsia="en-IN"/>
      </w:rPr>
      <w:pict>
        <v:rect id="Rectangle 966467482" o:spid="_x0000_s1031" style="position:absolute;margin-left:33.75pt;margin-top:808.2pt;width:525.3pt;height:1.5pt;z-index:-251646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" fillcolor="gray" stroked="f">
          <w10:wrap anchorx="page" anchory="pag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hybridMultilevel"/>
    <w:tmpl w:val="4A0E575E"/>
    <w:lvl w:ilvl="0" w:tplc="53C669B8">
      <w:start w:val="1"/>
      <w:numFmt w:val="lowerRoman"/>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A990"/>
    <w:multiLevelType w:val="multilevel"/>
    <w:tmpl w:val="75326F6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
    <w:nsid w:val="00A99411"/>
    <w:multiLevelType w:val="multilevel"/>
    <w:tmpl w:val="68363B4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nsid w:val="0B903E20"/>
    <w:multiLevelType w:val="multilevel"/>
    <w:tmpl w:val="13E0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5202C3"/>
    <w:multiLevelType w:val="multilevel"/>
    <w:tmpl w:val="6234D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DD39A7"/>
    <w:multiLevelType w:val="hybridMultilevel"/>
    <w:tmpl w:val="D750A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471DF1"/>
    <w:multiLevelType w:val="hybridMultilevel"/>
    <w:tmpl w:val="D94A8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DC2413"/>
    <w:multiLevelType w:val="multilevel"/>
    <w:tmpl w:val="353E1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181792"/>
    <w:multiLevelType w:val="multilevel"/>
    <w:tmpl w:val="E95E5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7217918"/>
    <w:multiLevelType w:val="hybridMultilevel"/>
    <w:tmpl w:val="DAC0B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E46E7A"/>
    <w:multiLevelType w:val="hybridMultilevel"/>
    <w:tmpl w:val="21E0E356"/>
    <w:lvl w:ilvl="0" w:tplc="69345220">
      <w:start w:val="1"/>
      <w:numFmt w:val="decimal"/>
      <w:lvlText w:val="%1."/>
      <w:lvlJc w:val="left"/>
      <w:pPr>
        <w:ind w:left="1770" w:hanging="360"/>
      </w:pPr>
      <w:rPr>
        <w:rFonts w:hint="default"/>
      </w:r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11">
    <w:nsid w:val="1A334E8E"/>
    <w:multiLevelType w:val="hybridMultilevel"/>
    <w:tmpl w:val="AA50438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B7757ED"/>
    <w:multiLevelType w:val="hybridMultilevel"/>
    <w:tmpl w:val="46E4FE66"/>
    <w:lvl w:ilvl="0" w:tplc="4FE0C4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BA5327A"/>
    <w:multiLevelType w:val="hybridMultilevel"/>
    <w:tmpl w:val="A880E6B6"/>
    <w:lvl w:ilvl="0" w:tplc="2E68D360">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nsid w:val="1C743C2E"/>
    <w:multiLevelType w:val="multilevel"/>
    <w:tmpl w:val="C156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D6141F4"/>
    <w:multiLevelType w:val="multilevel"/>
    <w:tmpl w:val="E572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EBE27BF"/>
    <w:multiLevelType w:val="multilevel"/>
    <w:tmpl w:val="1A662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0726132"/>
    <w:multiLevelType w:val="hybridMultilevel"/>
    <w:tmpl w:val="0E867DD4"/>
    <w:lvl w:ilvl="0" w:tplc="ADBC97E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0B62080"/>
    <w:multiLevelType w:val="hybridMultilevel"/>
    <w:tmpl w:val="EF4258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3BD34A5"/>
    <w:multiLevelType w:val="multilevel"/>
    <w:tmpl w:val="A6DCC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7D0138B"/>
    <w:multiLevelType w:val="multilevel"/>
    <w:tmpl w:val="D5D27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9850026"/>
    <w:multiLevelType w:val="multilevel"/>
    <w:tmpl w:val="9B686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BF45B3E"/>
    <w:multiLevelType w:val="hybridMultilevel"/>
    <w:tmpl w:val="43BA91D6"/>
    <w:lvl w:ilvl="0" w:tplc="56685EE8">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83D3EFF"/>
    <w:multiLevelType w:val="hybridMultilevel"/>
    <w:tmpl w:val="160C29F4"/>
    <w:lvl w:ilvl="0" w:tplc="EBD28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BA036A9"/>
    <w:multiLevelType w:val="multilevel"/>
    <w:tmpl w:val="61765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E2B3E1F"/>
    <w:multiLevelType w:val="multilevel"/>
    <w:tmpl w:val="E87C8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52C5978"/>
    <w:multiLevelType w:val="hybridMultilevel"/>
    <w:tmpl w:val="B3F0846A"/>
    <w:lvl w:ilvl="0" w:tplc="82E06C4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68B01A2"/>
    <w:multiLevelType w:val="multilevel"/>
    <w:tmpl w:val="8208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AB95802"/>
    <w:multiLevelType w:val="hybridMultilevel"/>
    <w:tmpl w:val="FE54671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AE873E5"/>
    <w:multiLevelType w:val="multilevel"/>
    <w:tmpl w:val="C6D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D0C1491"/>
    <w:multiLevelType w:val="multilevel"/>
    <w:tmpl w:val="50FAE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08671C8"/>
    <w:multiLevelType w:val="hybridMultilevel"/>
    <w:tmpl w:val="ACC226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27066F9"/>
    <w:multiLevelType w:val="multilevel"/>
    <w:tmpl w:val="5B4A7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9D578D4"/>
    <w:multiLevelType w:val="multilevel"/>
    <w:tmpl w:val="6506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B6C0EEE"/>
    <w:multiLevelType w:val="multilevel"/>
    <w:tmpl w:val="DFEE5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DAA7B6A"/>
    <w:multiLevelType w:val="multilevel"/>
    <w:tmpl w:val="A3687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0D47B88"/>
    <w:multiLevelType w:val="hybridMultilevel"/>
    <w:tmpl w:val="E88246E2"/>
    <w:lvl w:ilvl="0" w:tplc="82E06C44">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15715E9"/>
    <w:multiLevelType w:val="hybridMultilevel"/>
    <w:tmpl w:val="AA0E47EE"/>
    <w:lvl w:ilvl="0" w:tplc="29C0387E">
      <w:start w:val="1"/>
      <w:numFmt w:val="lowerRoman"/>
      <w:lvlText w:val="(%1)"/>
      <w:lvlJc w:val="left"/>
      <w:pPr>
        <w:ind w:left="2160" w:hanging="108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64154FEB"/>
    <w:multiLevelType w:val="hybridMultilevel"/>
    <w:tmpl w:val="709EFB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4C8242E"/>
    <w:multiLevelType w:val="multilevel"/>
    <w:tmpl w:val="4F70F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5617A99"/>
    <w:multiLevelType w:val="multilevel"/>
    <w:tmpl w:val="434C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EE80C2A"/>
    <w:multiLevelType w:val="multilevel"/>
    <w:tmpl w:val="C92E9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2E17B86"/>
    <w:multiLevelType w:val="hybridMultilevel"/>
    <w:tmpl w:val="53382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7549FA"/>
    <w:multiLevelType w:val="hybridMultilevel"/>
    <w:tmpl w:val="5AD64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73455E3"/>
    <w:multiLevelType w:val="multilevel"/>
    <w:tmpl w:val="41FCC77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5">
    <w:nsid w:val="78133FE5"/>
    <w:multiLevelType w:val="hybridMultilevel"/>
    <w:tmpl w:val="12EE94AA"/>
    <w:lvl w:ilvl="0" w:tplc="EBD28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8797AC6"/>
    <w:multiLevelType w:val="hybridMultilevel"/>
    <w:tmpl w:val="C228273A"/>
    <w:lvl w:ilvl="0" w:tplc="EBD28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9"/>
  </w:num>
  <w:num w:numId="3">
    <w:abstractNumId w:val="27"/>
  </w:num>
  <w:num w:numId="4">
    <w:abstractNumId w:val="21"/>
  </w:num>
  <w:num w:numId="5">
    <w:abstractNumId w:val="7"/>
  </w:num>
  <w:num w:numId="6">
    <w:abstractNumId w:val="14"/>
  </w:num>
  <w:num w:numId="7">
    <w:abstractNumId w:val="30"/>
  </w:num>
  <w:num w:numId="8">
    <w:abstractNumId w:val="41"/>
  </w:num>
  <w:num w:numId="9">
    <w:abstractNumId w:val="3"/>
  </w:num>
  <w:num w:numId="10">
    <w:abstractNumId w:val="24"/>
  </w:num>
  <w:num w:numId="11">
    <w:abstractNumId w:val="8"/>
  </w:num>
  <w:num w:numId="12">
    <w:abstractNumId w:val="16"/>
  </w:num>
  <w:num w:numId="13">
    <w:abstractNumId w:val="19"/>
  </w:num>
  <w:num w:numId="14">
    <w:abstractNumId w:val="4"/>
  </w:num>
  <w:num w:numId="15">
    <w:abstractNumId w:val="35"/>
  </w:num>
  <w:num w:numId="16">
    <w:abstractNumId w:val="25"/>
  </w:num>
  <w:num w:numId="17">
    <w:abstractNumId w:val="33"/>
  </w:num>
  <w:num w:numId="18">
    <w:abstractNumId w:val="43"/>
  </w:num>
  <w:num w:numId="19">
    <w:abstractNumId w:val="42"/>
  </w:num>
  <w:num w:numId="20">
    <w:abstractNumId w:val="1"/>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5"/>
  </w:num>
  <w:num w:numId="25">
    <w:abstractNumId w:val="10"/>
  </w:num>
  <w:num w:numId="26">
    <w:abstractNumId w:val="26"/>
  </w:num>
  <w:num w:numId="27">
    <w:abstractNumId w:val="12"/>
  </w:num>
  <w:num w:numId="28">
    <w:abstractNumId w:val="37"/>
  </w:num>
  <w:num w:numId="29">
    <w:abstractNumId w:val="36"/>
  </w:num>
  <w:num w:numId="30">
    <w:abstractNumId w:val="22"/>
  </w:num>
  <w:num w:numId="31">
    <w:abstractNumId w:val="45"/>
  </w:num>
  <w:num w:numId="32">
    <w:abstractNumId w:val="46"/>
  </w:num>
  <w:num w:numId="33">
    <w:abstractNumId w:val="23"/>
  </w:num>
  <w:num w:numId="34">
    <w:abstractNumId w:val="38"/>
  </w:num>
  <w:num w:numId="35">
    <w:abstractNumId w:val="13"/>
  </w:num>
  <w:num w:numId="36">
    <w:abstractNumId w:val="17"/>
  </w:num>
  <w:num w:numId="37">
    <w:abstractNumId w:val="18"/>
  </w:num>
  <w:num w:numId="38">
    <w:abstractNumId w:val="28"/>
  </w:num>
  <w:num w:numId="39">
    <w:abstractNumId w:val="44"/>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31"/>
  </w:num>
  <w:num w:numId="43">
    <w:abstractNumId w:val="29"/>
  </w:num>
  <w:num w:numId="44">
    <w:abstractNumId w:val="40"/>
  </w:num>
  <w:num w:numId="45">
    <w:abstractNumId w:val="34"/>
  </w:num>
  <w:num w:numId="46">
    <w:abstractNumId w:val="32"/>
  </w:num>
  <w:num w:numId="47">
    <w:abstractNumId w:val="0"/>
  </w:num>
  <w:num w:numId="48">
    <w:abstractNumId w:val="9"/>
  </w:num>
  <w:num w:numId="49">
    <w:abstractNumId w:val="6"/>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49154"/>
    <o:shapelayout v:ext="edit">
      <o:idmap v:ext="edit" data="1"/>
    </o:shapelayout>
  </w:hdrShapeDefaults>
  <w:footnotePr>
    <w:footnote w:id="-1"/>
    <w:footnote w:id="0"/>
  </w:footnotePr>
  <w:endnotePr>
    <w:endnote w:id="-1"/>
    <w:endnote w:id="0"/>
  </w:endnotePr>
  <w:compat/>
  <w:rsids>
    <w:rsidRoot w:val="003C02F3"/>
    <w:rsid w:val="00003080"/>
    <w:rsid w:val="000051CE"/>
    <w:rsid w:val="000053E2"/>
    <w:rsid w:val="00006431"/>
    <w:rsid w:val="00006C14"/>
    <w:rsid w:val="00014DDF"/>
    <w:rsid w:val="0001586A"/>
    <w:rsid w:val="00017A42"/>
    <w:rsid w:val="00017C42"/>
    <w:rsid w:val="00026A8A"/>
    <w:rsid w:val="0002704E"/>
    <w:rsid w:val="00033FD2"/>
    <w:rsid w:val="000347A5"/>
    <w:rsid w:val="000358FA"/>
    <w:rsid w:val="0003628A"/>
    <w:rsid w:val="00036349"/>
    <w:rsid w:val="00037183"/>
    <w:rsid w:val="00040C29"/>
    <w:rsid w:val="00043CA9"/>
    <w:rsid w:val="00046BEC"/>
    <w:rsid w:val="00047721"/>
    <w:rsid w:val="00051608"/>
    <w:rsid w:val="0005496F"/>
    <w:rsid w:val="00057206"/>
    <w:rsid w:val="00057FAA"/>
    <w:rsid w:val="00060A68"/>
    <w:rsid w:val="00062EB4"/>
    <w:rsid w:val="00063C24"/>
    <w:rsid w:val="00065814"/>
    <w:rsid w:val="000727C8"/>
    <w:rsid w:val="00082528"/>
    <w:rsid w:val="00083E09"/>
    <w:rsid w:val="00086CC9"/>
    <w:rsid w:val="000878DF"/>
    <w:rsid w:val="0009447D"/>
    <w:rsid w:val="00095E02"/>
    <w:rsid w:val="000A22A7"/>
    <w:rsid w:val="000B32E2"/>
    <w:rsid w:val="000B3A39"/>
    <w:rsid w:val="000B4374"/>
    <w:rsid w:val="000B684D"/>
    <w:rsid w:val="000B7F5F"/>
    <w:rsid w:val="000C31D0"/>
    <w:rsid w:val="000C33E6"/>
    <w:rsid w:val="000C3C1D"/>
    <w:rsid w:val="000C77E7"/>
    <w:rsid w:val="000C7F19"/>
    <w:rsid w:val="000D16D6"/>
    <w:rsid w:val="000D1C94"/>
    <w:rsid w:val="000D75C9"/>
    <w:rsid w:val="000E7C77"/>
    <w:rsid w:val="000F32C0"/>
    <w:rsid w:val="000F4896"/>
    <w:rsid w:val="0010449C"/>
    <w:rsid w:val="00104EC9"/>
    <w:rsid w:val="00107F32"/>
    <w:rsid w:val="00111923"/>
    <w:rsid w:val="00113472"/>
    <w:rsid w:val="00113D11"/>
    <w:rsid w:val="001215D7"/>
    <w:rsid w:val="001269B4"/>
    <w:rsid w:val="001279BA"/>
    <w:rsid w:val="00132DA6"/>
    <w:rsid w:val="001338E6"/>
    <w:rsid w:val="00145954"/>
    <w:rsid w:val="0015014B"/>
    <w:rsid w:val="00154C00"/>
    <w:rsid w:val="00155FCC"/>
    <w:rsid w:val="00156292"/>
    <w:rsid w:val="0015750F"/>
    <w:rsid w:val="00160ABC"/>
    <w:rsid w:val="001610F8"/>
    <w:rsid w:val="00162280"/>
    <w:rsid w:val="001629E8"/>
    <w:rsid w:val="001668CB"/>
    <w:rsid w:val="00176E87"/>
    <w:rsid w:val="001810A3"/>
    <w:rsid w:val="00181DD4"/>
    <w:rsid w:val="001869F4"/>
    <w:rsid w:val="0019105C"/>
    <w:rsid w:val="00191852"/>
    <w:rsid w:val="001963E1"/>
    <w:rsid w:val="001A2886"/>
    <w:rsid w:val="001A3903"/>
    <w:rsid w:val="001A4357"/>
    <w:rsid w:val="001A5330"/>
    <w:rsid w:val="001A6F64"/>
    <w:rsid w:val="001B09B2"/>
    <w:rsid w:val="001B2B27"/>
    <w:rsid w:val="001B6423"/>
    <w:rsid w:val="001B65B5"/>
    <w:rsid w:val="001B6A84"/>
    <w:rsid w:val="001C4108"/>
    <w:rsid w:val="001C5CF1"/>
    <w:rsid w:val="001C77E3"/>
    <w:rsid w:val="001D4872"/>
    <w:rsid w:val="001E12E1"/>
    <w:rsid w:val="001F0238"/>
    <w:rsid w:val="001F07AA"/>
    <w:rsid w:val="001F395B"/>
    <w:rsid w:val="001F7131"/>
    <w:rsid w:val="0020034D"/>
    <w:rsid w:val="00202B87"/>
    <w:rsid w:val="00205303"/>
    <w:rsid w:val="002058B7"/>
    <w:rsid w:val="00210307"/>
    <w:rsid w:val="00210A4B"/>
    <w:rsid w:val="00211B0B"/>
    <w:rsid w:val="002127A4"/>
    <w:rsid w:val="00217149"/>
    <w:rsid w:val="002200D9"/>
    <w:rsid w:val="00220C46"/>
    <w:rsid w:val="00223B83"/>
    <w:rsid w:val="00226B0F"/>
    <w:rsid w:val="00227243"/>
    <w:rsid w:val="00231582"/>
    <w:rsid w:val="00232ECE"/>
    <w:rsid w:val="002401E7"/>
    <w:rsid w:val="002406DF"/>
    <w:rsid w:val="002438C5"/>
    <w:rsid w:val="00244865"/>
    <w:rsid w:val="00245AB0"/>
    <w:rsid w:val="00247CF2"/>
    <w:rsid w:val="002543EF"/>
    <w:rsid w:val="00255D08"/>
    <w:rsid w:val="00271801"/>
    <w:rsid w:val="0027280B"/>
    <w:rsid w:val="00272B1C"/>
    <w:rsid w:val="0027345D"/>
    <w:rsid w:val="00273E48"/>
    <w:rsid w:val="00280A4B"/>
    <w:rsid w:val="00280E60"/>
    <w:rsid w:val="00281ABA"/>
    <w:rsid w:val="0028220A"/>
    <w:rsid w:val="00286291"/>
    <w:rsid w:val="00287C9D"/>
    <w:rsid w:val="002A0580"/>
    <w:rsid w:val="002A5DC9"/>
    <w:rsid w:val="002B09CF"/>
    <w:rsid w:val="002B51C6"/>
    <w:rsid w:val="002B75CD"/>
    <w:rsid w:val="002C373F"/>
    <w:rsid w:val="002C3E53"/>
    <w:rsid w:val="002C4A80"/>
    <w:rsid w:val="002D1B9C"/>
    <w:rsid w:val="002D2CE1"/>
    <w:rsid w:val="002D5C85"/>
    <w:rsid w:val="002E21B4"/>
    <w:rsid w:val="002E3396"/>
    <w:rsid w:val="002E5531"/>
    <w:rsid w:val="002F2D26"/>
    <w:rsid w:val="003020A6"/>
    <w:rsid w:val="00304838"/>
    <w:rsid w:val="00307408"/>
    <w:rsid w:val="00310BB8"/>
    <w:rsid w:val="00311C46"/>
    <w:rsid w:val="00313E4C"/>
    <w:rsid w:val="00321260"/>
    <w:rsid w:val="0032686A"/>
    <w:rsid w:val="00331696"/>
    <w:rsid w:val="0033276D"/>
    <w:rsid w:val="00332DAB"/>
    <w:rsid w:val="00333975"/>
    <w:rsid w:val="0033747C"/>
    <w:rsid w:val="00345390"/>
    <w:rsid w:val="00345FAD"/>
    <w:rsid w:val="00347F21"/>
    <w:rsid w:val="003509D7"/>
    <w:rsid w:val="00351295"/>
    <w:rsid w:val="00352263"/>
    <w:rsid w:val="00357CE5"/>
    <w:rsid w:val="00361BBB"/>
    <w:rsid w:val="003631F8"/>
    <w:rsid w:val="003666A8"/>
    <w:rsid w:val="003701A1"/>
    <w:rsid w:val="00373B3A"/>
    <w:rsid w:val="003742AD"/>
    <w:rsid w:val="003745CC"/>
    <w:rsid w:val="003763BB"/>
    <w:rsid w:val="003779D3"/>
    <w:rsid w:val="00377F7E"/>
    <w:rsid w:val="00380745"/>
    <w:rsid w:val="00380C2F"/>
    <w:rsid w:val="00383D79"/>
    <w:rsid w:val="00385FC8"/>
    <w:rsid w:val="003872EA"/>
    <w:rsid w:val="00387D17"/>
    <w:rsid w:val="00392815"/>
    <w:rsid w:val="003952FD"/>
    <w:rsid w:val="00397DFA"/>
    <w:rsid w:val="003A1727"/>
    <w:rsid w:val="003A197C"/>
    <w:rsid w:val="003A2914"/>
    <w:rsid w:val="003B03B5"/>
    <w:rsid w:val="003B4F43"/>
    <w:rsid w:val="003B5EE4"/>
    <w:rsid w:val="003B60E5"/>
    <w:rsid w:val="003B631F"/>
    <w:rsid w:val="003B7C7F"/>
    <w:rsid w:val="003C02F3"/>
    <w:rsid w:val="003C4035"/>
    <w:rsid w:val="003C5C3E"/>
    <w:rsid w:val="003C7350"/>
    <w:rsid w:val="003D1322"/>
    <w:rsid w:val="003D1BA9"/>
    <w:rsid w:val="003D4CDB"/>
    <w:rsid w:val="003D4D5F"/>
    <w:rsid w:val="003E2DD8"/>
    <w:rsid w:val="003E3FB6"/>
    <w:rsid w:val="003E5379"/>
    <w:rsid w:val="003F14E9"/>
    <w:rsid w:val="003F565A"/>
    <w:rsid w:val="00402026"/>
    <w:rsid w:val="00402D59"/>
    <w:rsid w:val="004041AB"/>
    <w:rsid w:val="00411389"/>
    <w:rsid w:val="0041322D"/>
    <w:rsid w:val="004178BD"/>
    <w:rsid w:val="00417F00"/>
    <w:rsid w:val="00421CFB"/>
    <w:rsid w:val="00427075"/>
    <w:rsid w:val="00427877"/>
    <w:rsid w:val="004309F6"/>
    <w:rsid w:val="00431FC7"/>
    <w:rsid w:val="00433502"/>
    <w:rsid w:val="00437362"/>
    <w:rsid w:val="00451A70"/>
    <w:rsid w:val="004576B6"/>
    <w:rsid w:val="004619D3"/>
    <w:rsid w:val="00462DAD"/>
    <w:rsid w:val="00462F9C"/>
    <w:rsid w:val="0046327A"/>
    <w:rsid w:val="00464B45"/>
    <w:rsid w:val="00467691"/>
    <w:rsid w:val="004679EE"/>
    <w:rsid w:val="00481465"/>
    <w:rsid w:val="00482658"/>
    <w:rsid w:val="0048292B"/>
    <w:rsid w:val="00482FA2"/>
    <w:rsid w:val="00484ABC"/>
    <w:rsid w:val="00491174"/>
    <w:rsid w:val="00491F5B"/>
    <w:rsid w:val="00492A6A"/>
    <w:rsid w:val="00493AE3"/>
    <w:rsid w:val="00493EBC"/>
    <w:rsid w:val="00494EF5"/>
    <w:rsid w:val="00495A18"/>
    <w:rsid w:val="004A11F4"/>
    <w:rsid w:val="004A3DF4"/>
    <w:rsid w:val="004A40CE"/>
    <w:rsid w:val="004B0571"/>
    <w:rsid w:val="004B4AD3"/>
    <w:rsid w:val="004C28FB"/>
    <w:rsid w:val="004C31B8"/>
    <w:rsid w:val="004D21DD"/>
    <w:rsid w:val="004D6D58"/>
    <w:rsid w:val="004D792D"/>
    <w:rsid w:val="004E275F"/>
    <w:rsid w:val="004E297D"/>
    <w:rsid w:val="004E59A0"/>
    <w:rsid w:val="004E6767"/>
    <w:rsid w:val="004E76D2"/>
    <w:rsid w:val="004E7A59"/>
    <w:rsid w:val="004F3451"/>
    <w:rsid w:val="004F3928"/>
    <w:rsid w:val="004F63B5"/>
    <w:rsid w:val="005038CD"/>
    <w:rsid w:val="005044A3"/>
    <w:rsid w:val="00504F2B"/>
    <w:rsid w:val="00505015"/>
    <w:rsid w:val="0050506C"/>
    <w:rsid w:val="0050645F"/>
    <w:rsid w:val="0050712F"/>
    <w:rsid w:val="00507E76"/>
    <w:rsid w:val="00516DE2"/>
    <w:rsid w:val="00534B8B"/>
    <w:rsid w:val="00544604"/>
    <w:rsid w:val="00544E90"/>
    <w:rsid w:val="00553FC4"/>
    <w:rsid w:val="0056227E"/>
    <w:rsid w:val="005624B8"/>
    <w:rsid w:val="00563FCC"/>
    <w:rsid w:val="0056787F"/>
    <w:rsid w:val="00572BA3"/>
    <w:rsid w:val="00573492"/>
    <w:rsid w:val="00574957"/>
    <w:rsid w:val="0057534D"/>
    <w:rsid w:val="005800B0"/>
    <w:rsid w:val="00581E8A"/>
    <w:rsid w:val="00582BF8"/>
    <w:rsid w:val="00582FB8"/>
    <w:rsid w:val="005859D3"/>
    <w:rsid w:val="005910A3"/>
    <w:rsid w:val="00593F77"/>
    <w:rsid w:val="00594E48"/>
    <w:rsid w:val="00595436"/>
    <w:rsid w:val="0059748F"/>
    <w:rsid w:val="005A0BF6"/>
    <w:rsid w:val="005A22EC"/>
    <w:rsid w:val="005B2F30"/>
    <w:rsid w:val="005B521B"/>
    <w:rsid w:val="005C0A57"/>
    <w:rsid w:val="005C421E"/>
    <w:rsid w:val="005C48A9"/>
    <w:rsid w:val="005C7663"/>
    <w:rsid w:val="005D25EC"/>
    <w:rsid w:val="005D28D3"/>
    <w:rsid w:val="005D71C2"/>
    <w:rsid w:val="005E0B0D"/>
    <w:rsid w:val="005E12D2"/>
    <w:rsid w:val="005E2E98"/>
    <w:rsid w:val="005E36BA"/>
    <w:rsid w:val="005E6BDE"/>
    <w:rsid w:val="005F2DB3"/>
    <w:rsid w:val="005F39A8"/>
    <w:rsid w:val="005F56C7"/>
    <w:rsid w:val="005F6B83"/>
    <w:rsid w:val="006021FF"/>
    <w:rsid w:val="00611E4B"/>
    <w:rsid w:val="00612B46"/>
    <w:rsid w:val="0062070B"/>
    <w:rsid w:val="00621123"/>
    <w:rsid w:val="00624847"/>
    <w:rsid w:val="00626812"/>
    <w:rsid w:val="00630AE3"/>
    <w:rsid w:val="0063111F"/>
    <w:rsid w:val="00632B65"/>
    <w:rsid w:val="006346B7"/>
    <w:rsid w:val="00635E40"/>
    <w:rsid w:val="006425FF"/>
    <w:rsid w:val="00650426"/>
    <w:rsid w:val="00652504"/>
    <w:rsid w:val="00655FDB"/>
    <w:rsid w:val="00657EBB"/>
    <w:rsid w:val="00660512"/>
    <w:rsid w:val="00661C52"/>
    <w:rsid w:val="006626B3"/>
    <w:rsid w:val="0066277A"/>
    <w:rsid w:val="006635B6"/>
    <w:rsid w:val="0067105C"/>
    <w:rsid w:val="00671C4B"/>
    <w:rsid w:val="00671ECC"/>
    <w:rsid w:val="0067230A"/>
    <w:rsid w:val="00673A46"/>
    <w:rsid w:val="0067756E"/>
    <w:rsid w:val="006825B3"/>
    <w:rsid w:val="0068335D"/>
    <w:rsid w:val="00693AEB"/>
    <w:rsid w:val="0069505C"/>
    <w:rsid w:val="006963D2"/>
    <w:rsid w:val="00696647"/>
    <w:rsid w:val="006971DC"/>
    <w:rsid w:val="006A2870"/>
    <w:rsid w:val="006A50C7"/>
    <w:rsid w:val="006A78FF"/>
    <w:rsid w:val="006B0214"/>
    <w:rsid w:val="006B2993"/>
    <w:rsid w:val="006B53CC"/>
    <w:rsid w:val="006B5EF2"/>
    <w:rsid w:val="006B6787"/>
    <w:rsid w:val="006C52EB"/>
    <w:rsid w:val="006C5992"/>
    <w:rsid w:val="006C5B1D"/>
    <w:rsid w:val="006D0E6E"/>
    <w:rsid w:val="006D21D4"/>
    <w:rsid w:val="006D2F54"/>
    <w:rsid w:val="006D5BEC"/>
    <w:rsid w:val="006D5D0B"/>
    <w:rsid w:val="006D729E"/>
    <w:rsid w:val="006E0311"/>
    <w:rsid w:val="006E1487"/>
    <w:rsid w:val="006E3A93"/>
    <w:rsid w:val="006E42A6"/>
    <w:rsid w:val="006E4FA9"/>
    <w:rsid w:val="006E6E74"/>
    <w:rsid w:val="006E770C"/>
    <w:rsid w:val="006F0DB6"/>
    <w:rsid w:val="006F4ED6"/>
    <w:rsid w:val="006F5812"/>
    <w:rsid w:val="006F5B36"/>
    <w:rsid w:val="006F6BEA"/>
    <w:rsid w:val="006F6DB6"/>
    <w:rsid w:val="00700932"/>
    <w:rsid w:val="00702CC6"/>
    <w:rsid w:val="007061F1"/>
    <w:rsid w:val="007107E6"/>
    <w:rsid w:val="00711F3D"/>
    <w:rsid w:val="0071318B"/>
    <w:rsid w:val="00716E2A"/>
    <w:rsid w:val="00720071"/>
    <w:rsid w:val="00720BC9"/>
    <w:rsid w:val="00726BFC"/>
    <w:rsid w:val="0073035F"/>
    <w:rsid w:val="007412C6"/>
    <w:rsid w:val="007416EE"/>
    <w:rsid w:val="0074253F"/>
    <w:rsid w:val="007441B1"/>
    <w:rsid w:val="00744BA3"/>
    <w:rsid w:val="00755646"/>
    <w:rsid w:val="00755D4F"/>
    <w:rsid w:val="00757176"/>
    <w:rsid w:val="00761983"/>
    <w:rsid w:val="00763F57"/>
    <w:rsid w:val="00767055"/>
    <w:rsid w:val="00776208"/>
    <w:rsid w:val="007765E5"/>
    <w:rsid w:val="00777C3E"/>
    <w:rsid w:val="00782348"/>
    <w:rsid w:val="00783C23"/>
    <w:rsid w:val="007862FC"/>
    <w:rsid w:val="0079172C"/>
    <w:rsid w:val="0079242B"/>
    <w:rsid w:val="007940A1"/>
    <w:rsid w:val="007B2596"/>
    <w:rsid w:val="007B71DD"/>
    <w:rsid w:val="007C1CA8"/>
    <w:rsid w:val="007C57CC"/>
    <w:rsid w:val="007C6022"/>
    <w:rsid w:val="007D0F95"/>
    <w:rsid w:val="007D1221"/>
    <w:rsid w:val="007D2BFB"/>
    <w:rsid w:val="007D5B9B"/>
    <w:rsid w:val="007D7411"/>
    <w:rsid w:val="007E1699"/>
    <w:rsid w:val="007E3282"/>
    <w:rsid w:val="007E479A"/>
    <w:rsid w:val="007E6200"/>
    <w:rsid w:val="007F13B4"/>
    <w:rsid w:val="007F4AE2"/>
    <w:rsid w:val="007F4CB6"/>
    <w:rsid w:val="00806353"/>
    <w:rsid w:val="008149D9"/>
    <w:rsid w:val="00822389"/>
    <w:rsid w:val="00824812"/>
    <w:rsid w:val="00826674"/>
    <w:rsid w:val="00827980"/>
    <w:rsid w:val="0084169E"/>
    <w:rsid w:val="00841D37"/>
    <w:rsid w:val="00842AA1"/>
    <w:rsid w:val="00843E13"/>
    <w:rsid w:val="0084647B"/>
    <w:rsid w:val="00863436"/>
    <w:rsid w:val="00864411"/>
    <w:rsid w:val="008674F0"/>
    <w:rsid w:val="008752F2"/>
    <w:rsid w:val="008833F1"/>
    <w:rsid w:val="0088438E"/>
    <w:rsid w:val="008A0A48"/>
    <w:rsid w:val="008A15FE"/>
    <w:rsid w:val="008A76C1"/>
    <w:rsid w:val="008B0F71"/>
    <w:rsid w:val="008B0F8D"/>
    <w:rsid w:val="008B18EA"/>
    <w:rsid w:val="008C34EB"/>
    <w:rsid w:val="008C3C71"/>
    <w:rsid w:val="008D2BF6"/>
    <w:rsid w:val="008D69C8"/>
    <w:rsid w:val="008E157E"/>
    <w:rsid w:val="008E3BF1"/>
    <w:rsid w:val="008E4C0F"/>
    <w:rsid w:val="008E5C29"/>
    <w:rsid w:val="008E65CD"/>
    <w:rsid w:val="008E7A32"/>
    <w:rsid w:val="008F54D9"/>
    <w:rsid w:val="00900F7F"/>
    <w:rsid w:val="00901ACB"/>
    <w:rsid w:val="00906ADB"/>
    <w:rsid w:val="00906F5F"/>
    <w:rsid w:val="009102E6"/>
    <w:rsid w:val="009136D6"/>
    <w:rsid w:val="00915B44"/>
    <w:rsid w:val="00915FAB"/>
    <w:rsid w:val="009166B6"/>
    <w:rsid w:val="00916E90"/>
    <w:rsid w:val="00922382"/>
    <w:rsid w:val="00926EF4"/>
    <w:rsid w:val="0092761D"/>
    <w:rsid w:val="00931923"/>
    <w:rsid w:val="00936D4F"/>
    <w:rsid w:val="00941BFB"/>
    <w:rsid w:val="00941EC5"/>
    <w:rsid w:val="009444E4"/>
    <w:rsid w:val="00952D3E"/>
    <w:rsid w:val="00954659"/>
    <w:rsid w:val="00957748"/>
    <w:rsid w:val="0097332D"/>
    <w:rsid w:val="00986B8A"/>
    <w:rsid w:val="00996251"/>
    <w:rsid w:val="009A0D50"/>
    <w:rsid w:val="009A12B1"/>
    <w:rsid w:val="009A38C9"/>
    <w:rsid w:val="009A44A0"/>
    <w:rsid w:val="009A60E4"/>
    <w:rsid w:val="009C78AE"/>
    <w:rsid w:val="009D14D1"/>
    <w:rsid w:val="009D29A6"/>
    <w:rsid w:val="009D619C"/>
    <w:rsid w:val="009E0796"/>
    <w:rsid w:val="009E50E0"/>
    <w:rsid w:val="009E6694"/>
    <w:rsid w:val="009F272D"/>
    <w:rsid w:val="009F4A87"/>
    <w:rsid w:val="009F5807"/>
    <w:rsid w:val="009F5D83"/>
    <w:rsid w:val="009F6054"/>
    <w:rsid w:val="009F64D9"/>
    <w:rsid w:val="009F68AF"/>
    <w:rsid w:val="009F7A03"/>
    <w:rsid w:val="00A047E1"/>
    <w:rsid w:val="00A0521D"/>
    <w:rsid w:val="00A0662C"/>
    <w:rsid w:val="00A078A5"/>
    <w:rsid w:val="00A07CA7"/>
    <w:rsid w:val="00A143DC"/>
    <w:rsid w:val="00A1794C"/>
    <w:rsid w:val="00A246A9"/>
    <w:rsid w:val="00A25824"/>
    <w:rsid w:val="00A25E3C"/>
    <w:rsid w:val="00A303C0"/>
    <w:rsid w:val="00A346BB"/>
    <w:rsid w:val="00A3593F"/>
    <w:rsid w:val="00A36194"/>
    <w:rsid w:val="00A36A10"/>
    <w:rsid w:val="00A36E7C"/>
    <w:rsid w:val="00A40B2B"/>
    <w:rsid w:val="00A4269B"/>
    <w:rsid w:val="00A42FEE"/>
    <w:rsid w:val="00A44DBE"/>
    <w:rsid w:val="00A45116"/>
    <w:rsid w:val="00A509BD"/>
    <w:rsid w:val="00A52C54"/>
    <w:rsid w:val="00A5687B"/>
    <w:rsid w:val="00A574FD"/>
    <w:rsid w:val="00A64E9F"/>
    <w:rsid w:val="00A72ECC"/>
    <w:rsid w:val="00A72F73"/>
    <w:rsid w:val="00A747B7"/>
    <w:rsid w:val="00A752D7"/>
    <w:rsid w:val="00A77056"/>
    <w:rsid w:val="00A82652"/>
    <w:rsid w:val="00A869C5"/>
    <w:rsid w:val="00A874BB"/>
    <w:rsid w:val="00A91087"/>
    <w:rsid w:val="00AA6C99"/>
    <w:rsid w:val="00AB045D"/>
    <w:rsid w:val="00AB3687"/>
    <w:rsid w:val="00AB38B2"/>
    <w:rsid w:val="00AC2FB1"/>
    <w:rsid w:val="00AC5A1F"/>
    <w:rsid w:val="00AC5FBF"/>
    <w:rsid w:val="00AC6933"/>
    <w:rsid w:val="00AC6F91"/>
    <w:rsid w:val="00AD079D"/>
    <w:rsid w:val="00AD205C"/>
    <w:rsid w:val="00AE6959"/>
    <w:rsid w:val="00AF59C2"/>
    <w:rsid w:val="00AF619F"/>
    <w:rsid w:val="00AF6B0F"/>
    <w:rsid w:val="00B00BEA"/>
    <w:rsid w:val="00B00FCC"/>
    <w:rsid w:val="00B01746"/>
    <w:rsid w:val="00B05E0F"/>
    <w:rsid w:val="00B07179"/>
    <w:rsid w:val="00B07537"/>
    <w:rsid w:val="00B107A9"/>
    <w:rsid w:val="00B110C8"/>
    <w:rsid w:val="00B20ED3"/>
    <w:rsid w:val="00B21608"/>
    <w:rsid w:val="00B21679"/>
    <w:rsid w:val="00B22047"/>
    <w:rsid w:val="00B23312"/>
    <w:rsid w:val="00B31847"/>
    <w:rsid w:val="00B33AFD"/>
    <w:rsid w:val="00B341F1"/>
    <w:rsid w:val="00B34257"/>
    <w:rsid w:val="00B40A44"/>
    <w:rsid w:val="00B442F4"/>
    <w:rsid w:val="00B4595E"/>
    <w:rsid w:val="00B46CC9"/>
    <w:rsid w:val="00B47425"/>
    <w:rsid w:val="00B54893"/>
    <w:rsid w:val="00B56CB4"/>
    <w:rsid w:val="00B571FC"/>
    <w:rsid w:val="00B70B8B"/>
    <w:rsid w:val="00B71E4B"/>
    <w:rsid w:val="00B75D51"/>
    <w:rsid w:val="00B76DB1"/>
    <w:rsid w:val="00B80050"/>
    <w:rsid w:val="00B95411"/>
    <w:rsid w:val="00B95F68"/>
    <w:rsid w:val="00B97877"/>
    <w:rsid w:val="00BB21A8"/>
    <w:rsid w:val="00BB4EC2"/>
    <w:rsid w:val="00BB5F43"/>
    <w:rsid w:val="00BC4956"/>
    <w:rsid w:val="00BC5950"/>
    <w:rsid w:val="00BC654A"/>
    <w:rsid w:val="00BD1DB0"/>
    <w:rsid w:val="00BD20EA"/>
    <w:rsid w:val="00BD5E07"/>
    <w:rsid w:val="00BD7237"/>
    <w:rsid w:val="00BD77A9"/>
    <w:rsid w:val="00BE36CB"/>
    <w:rsid w:val="00BE55D0"/>
    <w:rsid w:val="00BF33A5"/>
    <w:rsid w:val="00BF3D98"/>
    <w:rsid w:val="00BF3FE8"/>
    <w:rsid w:val="00C01842"/>
    <w:rsid w:val="00C04FA9"/>
    <w:rsid w:val="00C050B1"/>
    <w:rsid w:val="00C06174"/>
    <w:rsid w:val="00C0773D"/>
    <w:rsid w:val="00C12C05"/>
    <w:rsid w:val="00C1330E"/>
    <w:rsid w:val="00C147E3"/>
    <w:rsid w:val="00C15601"/>
    <w:rsid w:val="00C2244F"/>
    <w:rsid w:val="00C274B6"/>
    <w:rsid w:val="00C27AC1"/>
    <w:rsid w:val="00C314F7"/>
    <w:rsid w:val="00C36494"/>
    <w:rsid w:val="00C37E99"/>
    <w:rsid w:val="00C40515"/>
    <w:rsid w:val="00C41913"/>
    <w:rsid w:val="00C46AC5"/>
    <w:rsid w:val="00C46CD1"/>
    <w:rsid w:val="00C46E47"/>
    <w:rsid w:val="00C47574"/>
    <w:rsid w:val="00C47777"/>
    <w:rsid w:val="00C50E8B"/>
    <w:rsid w:val="00C51018"/>
    <w:rsid w:val="00C532A9"/>
    <w:rsid w:val="00C538E1"/>
    <w:rsid w:val="00C54550"/>
    <w:rsid w:val="00C54822"/>
    <w:rsid w:val="00C57259"/>
    <w:rsid w:val="00C62E4D"/>
    <w:rsid w:val="00C63C12"/>
    <w:rsid w:val="00C63F36"/>
    <w:rsid w:val="00C64789"/>
    <w:rsid w:val="00C64C8B"/>
    <w:rsid w:val="00C666F3"/>
    <w:rsid w:val="00C72866"/>
    <w:rsid w:val="00C740EA"/>
    <w:rsid w:val="00C744DC"/>
    <w:rsid w:val="00C76ABF"/>
    <w:rsid w:val="00C82600"/>
    <w:rsid w:val="00C8328D"/>
    <w:rsid w:val="00C84012"/>
    <w:rsid w:val="00C85357"/>
    <w:rsid w:val="00C865A0"/>
    <w:rsid w:val="00C87343"/>
    <w:rsid w:val="00CA392A"/>
    <w:rsid w:val="00CA49FE"/>
    <w:rsid w:val="00CB051C"/>
    <w:rsid w:val="00CB2CC7"/>
    <w:rsid w:val="00CC1C5E"/>
    <w:rsid w:val="00CC6E2F"/>
    <w:rsid w:val="00CD2B8C"/>
    <w:rsid w:val="00CD30B0"/>
    <w:rsid w:val="00CD61D2"/>
    <w:rsid w:val="00CD65E7"/>
    <w:rsid w:val="00CE3F34"/>
    <w:rsid w:val="00CE5391"/>
    <w:rsid w:val="00CE7214"/>
    <w:rsid w:val="00CF60EF"/>
    <w:rsid w:val="00CF7F8F"/>
    <w:rsid w:val="00D06751"/>
    <w:rsid w:val="00D07920"/>
    <w:rsid w:val="00D14BD6"/>
    <w:rsid w:val="00D159CF"/>
    <w:rsid w:val="00D15D21"/>
    <w:rsid w:val="00D2038A"/>
    <w:rsid w:val="00D203D1"/>
    <w:rsid w:val="00D216BC"/>
    <w:rsid w:val="00D23FBD"/>
    <w:rsid w:val="00D25EF7"/>
    <w:rsid w:val="00D302AE"/>
    <w:rsid w:val="00D3185D"/>
    <w:rsid w:val="00D34027"/>
    <w:rsid w:val="00D35948"/>
    <w:rsid w:val="00D4038D"/>
    <w:rsid w:val="00D46F12"/>
    <w:rsid w:val="00D54AB7"/>
    <w:rsid w:val="00D5657D"/>
    <w:rsid w:val="00D60295"/>
    <w:rsid w:val="00D71FD5"/>
    <w:rsid w:val="00D73F3D"/>
    <w:rsid w:val="00D74AEF"/>
    <w:rsid w:val="00D904AC"/>
    <w:rsid w:val="00D91C89"/>
    <w:rsid w:val="00D93050"/>
    <w:rsid w:val="00D9641E"/>
    <w:rsid w:val="00DA689F"/>
    <w:rsid w:val="00DB4C9D"/>
    <w:rsid w:val="00DB6ED6"/>
    <w:rsid w:val="00DC1C1E"/>
    <w:rsid w:val="00DD1413"/>
    <w:rsid w:val="00DD653A"/>
    <w:rsid w:val="00DD6B92"/>
    <w:rsid w:val="00DD6CDC"/>
    <w:rsid w:val="00DD6DD5"/>
    <w:rsid w:val="00DD7BA7"/>
    <w:rsid w:val="00DE07F6"/>
    <w:rsid w:val="00DE3AD7"/>
    <w:rsid w:val="00DF15CB"/>
    <w:rsid w:val="00DF7B6B"/>
    <w:rsid w:val="00E00F0F"/>
    <w:rsid w:val="00E02523"/>
    <w:rsid w:val="00E072CE"/>
    <w:rsid w:val="00E10EDE"/>
    <w:rsid w:val="00E13CEE"/>
    <w:rsid w:val="00E15446"/>
    <w:rsid w:val="00E15E67"/>
    <w:rsid w:val="00E17663"/>
    <w:rsid w:val="00E27FBB"/>
    <w:rsid w:val="00E31262"/>
    <w:rsid w:val="00E367F6"/>
    <w:rsid w:val="00E36F0A"/>
    <w:rsid w:val="00E37D1C"/>
    <w:rsid w:val="00E43996"/>
    <w:rsid w:val="00E441F6"/>
    <w:rsid w:val="00E508B6"/>
    <w:rsid w:val="00E508E3"/>
    <w:rsid w:val="00E53ED3"/>
    <w:rsid w:val="00E56948"/>
    <w:rsid w:val="00E56CA9"/>
    <w:rsid w:val="00E56F71"/>
    <w:rsid w:val="00E57317"/>
    <w:rsid w:val="00E649E4"/>
    <w:rsid w:val="00E66A97"/>
    <w:rsid w:val="00E6715E"/>
    <w:rsid w:val="00E67AD5"/>
    <w:rsid w:val="00E708A3"/>
    <w:rsid w:val="00E70DC5"/>
    <w:rsid w:val="00E7181B"/>
    <w:rsid w:val="00E72DA3"/>
    <w:rsid w:val="00E73F8A"/>
    <w:rsid w:val="00E75C71"/>
    <w:rsid w:val="00E769AF"/>
    <w:rsid w:val="00E773CB"/>
    <w:rsid w:val="00E77B30"/>
    <w:rsid w:val="00E83400"/>
    <w:rsid w:val="00E90222"/>
    <w:rsid w:val="00E955C7"/>
    <w:rsid w:val="00EA1E75"/>
    <w:rsid w:val="00EA4129"/>
    <w:rsid w:val="00EA6E2F"/>
    <w:rsid w:val="00EA6FD7"/>
    <w:rsid w:val="00EB4F9B"/>
    <w:rsid w:val="00EB5405"/>
    <w:rsid w:val="00EB6E9E"/>
    <w:rsid w:val="00EC20E9"/>
    <w:rsid w:val="00EC340B"/>
    <w:rsid w:val="00ED1CA4"/>
    <w:rsid w:val="00ED29AB"/>
    <w:rsid w:val="00EE08CF"/>
    <w:rsid w:val="00EE22BE"/>
    <w:rsid w:val="00EE26DC"/>
    <w:rsid w:val="00F04898"/>
    <w:rsid w:val="00F07E61"/>
    <w:rsid w:val="00F12D8D"/>
    <w:rsid w:val="00F1473B"/>
    <w:rsid w:val="00F17030"/>
    <w:rsid w:val="00F228D8"/>
    <w:rsid w:val="00F256EB"/>
    <w:rsid w:val="00F304DE"/>
    <w:rsid w:val="00F31121"/>
    <w:rsid w:val="00F312DC"/>
    <w:rsid w:val="00F379FF"/>
    <w:rsid w:val="00F37EB9"/>
    <w:rsid w:val="00F415A5"/>
    <w:rsid w:val="00F451CF"/>
    <w:rsid w:val="00F501A7"/>
    <w:rsid w:val="00F50221"/>
    <w:rsid w:val="00F549A6"/>
    <w:rsid w:val="00F55E25"/>
    <w:rsid w:val="00F56613"/>
    <w:rsid w:val="00F6390B"/>
    <w:rsid w:val="00F642D9"/>
    <w:rsid w:val="00F715E6"/>
    <w:rsid w:val="00F720B5"/>
    <w:rsid w:val="00F763B9"/>
    <w:rsid w:val="00F767F6"/>
    <w:rsid w:val="00F76D2A"/>
    <w:rsid w:val="00F86E37"/>
    <w:rsid w:val="00F9175C"/>
    <w:rsid w:val="00F96304"/>
    <w:rsid w:val="00FB55BA"/>
    <w:rsid w:val="00FC1C39"/>
    <w:rsid w:val="00FC36B4"/>
    <w:rsid w:val="00FC7DA7"/>
    <w:rsid w:val="00FD07D5"/>
    <w:rsid w:val="00FD0FF8"/>
    <w:rsid w:val="00FD37AD"/>
    <w:rsid w:val="00FD5766"/>
    <w:rsid w:val="00FD72E2"/>
    <w:rsid w:val="00FD7B8E"/>
    <w:rsid w:val="00FE1004"/>
    <w:rsid w:val="00FE1C1A"/>
    <w:rsid w:val="00FE57B7"/>
    <w:rsid w:val="00FF0408"/>
    <w:rsid w:val="00FF0858"/>
    <w:rsid w:val="00FF0926"/>
    <w:rsid w:val="00FF13B1"/>
    <w:rsid w:val="00FF2E23"/>
    <w:rsid w:val="00FF34ED"/>
    <w:rsid w:val="00FF6414"/>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 w:qFormat="1"/>
    <w:lsdException w:name="header" w:qFormat="1"/>
    <w:lsdException w:name="footer" w:qFormat="1"/>
    <w:lsdException w:name="caption" w:uiPriority="0" w:qFormat="1"/>
    <w:lsdException w:name="table of figures" w:qFormat="1"/>
    <w:lsdException w:name="footnote reference" w:uiPriority="0"/>
    <w:lsdException w:name="table of authorities"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Date" w:uiPriority="0" w:qFormat="1"/>
    <w:lsdException w:name="Block Text" w:uiPriority="9" w:qFormat="1"/>
    <w:lsdException w:name="Hyperlink" w:uiPriority="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qFormat="1"/>
    <w:lsdException w:name="TOC Heading" w:uiPriority="39" w:qFormat="1"/>
  </w:latentStyles>
  <w:style w:type="paragraph" w:default="1" w:styleId="Normal">
    <w:name w:val="Normal"/>
    <w:qFormat/>
    <w:rsid w:val="003C02F3"/>
    <w:pPr>
      <w:spacing w:line="256" w:lineRule="auto"/>
    </w:pPr>
    <w:rPr>
      <w:rFonts w:ascii="Calibri" w:eastAsia="Calibri" w:hAnsi="Calibri" w:cs="Times New Roman"/>
      <w:kern w:val="0"/>
    </w:rPr>
  </w:style>
  <w:style w:type="paragraph" w:styleId="Heading1">
    <w:name w:val="heading 1"/>
    <w:basedOn w:val="Normal"/>
    <w:next w:val="Normal"/>
    <w:link w:val="Heading1Char"/>
    <w:uiPriority w:val="9"/>
    <w:qFormat/>
    <w:rsid w:val="007F4AE2"/>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A689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autoRedefine/>
    <w:uiPriority w:val="9"/>
    <w:unhideWhenUsed/>
    <w:qFormat/>
    <w:rsid w:val="00DA689F"/>
    <w:pPr>
      <w:keepNext/>
      <w:keepLines/>
      <w:spacing w:before="120" w:beforeAutospacing="1" w:after="120" w:line="240" w:lineRule="auto"/>
      <w:jc w:val="both"/>
      <w:outlineLvl w:val="2"/>
    </w:pPr>
    <w:rPr>
      <w:rFonts w:ascii="Times New Roman" w:eastAsia="Times New Roman" w:hAnsi="Times New Roman"/>
      <w:b/>
      <w:sz w:val="24"/>
      <w:szCs w:val="24"/>
    </w:rPr>
  </w:style>
  <w:style w:type="paragraph" w:styleId="Heading4">
    <w:name w:val="heading 4"/>
    <w:basedOn w:val="Normal"/>
    <w:next w:val="Normal"/>
    <w:link w:val="Heading4Char"/>
    <w:uiPriority w:val="9"/>
    <w:unhideWhenUsed/>
    <w:qFormat/>
    <w:rsid w:val="00DA689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DA689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DA689F"/>
    <w:pPr>
      <w:keepNext/>
      <w:keepLines/>
      <w:spacing w:before="40" w:beforeAutospacing="1" w:after="240" w:line="240" w:lineRule="auto"/>
      <w:jc w:val="both"/>
      <w:outlineLvl w:val="5"/>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iPriority w:val="9"/>
    <w:unhideWhenUsed/>
    <w:qFormat/>
    <w:rsid w:val="00DA689F"/>
    <w:pPr>
      <w:keepNext/>
      <w:keepLines/>
      <w:spacing w:before="40" w:beforeAutospacing="1" w:after="240" w:line="240" w:lineRule="auto"/>
      <w:jc w:val="both"/>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iPriority w:val="9"/>
    <w:unhideWhenUsed/>
    <w:qFormat/>
    <w:rsid w:val="00DA689F"/>
    <w:pPr>
      <w:keepNext/>
      <w:keepLines/>
      <w:spacing w:before="40" w:beforeAutospacing="1" w:after="240" w:line="240" w:lineRule="auto"/>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DA689F"/>
    <w:pPr>
      <w:keepNext/>
      <w:keepLines/>
      <w:spacing w:before="40" w:beforeAutospacing="1" w:after="240" w:line="240"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qFormat/>
    <w:rsid w:val="005F56C7"/>
    <w:rPr>
      <w:color w:val="0563C1" w:themeColor="hyperlink"/>
      <w:u w:val="single"/>
    </w:rPr>
  </w:style>
  <w:style w:type="character" w:customStyle="1" w:styleId="Heading1Char">
    <w:name w:val="Heading 1 Char"/>
    <w:basedOn w:val="DefaultParagraphFont"/>
    <w:link w:val="Heading1"/>
    <w:uiPriority w:val="9"/>
    <w:qFormat/>
    <w:rsid w:val="007F4AE2"/>
    <w:rPr>
      <w:rFonts w:asciiTheme="majorHAnsi" w:eastAsiaTheme="majorEastAsia" w:hAnsiTheme="majorHAnsi" w:cstheme="majorBidi"/>
      <w:color w:val="2F5496" w:themeColor="accent1" w:themeShade="BF"/>
      <w:kern w:val="0"/>
      <w:sz w:val="32"/>
      <w:szCs w:val="32"/>
    </w:rPr>
  </w:style>
  <w:style w:type="paragraph" w:styleId="Bibliography">
    <w:name w:val="Bibliography"/>
    <w:basedOn w:val="Normal"/>
    <w:next w:val="Normal"/>
    <w:unhideWhenUsed/>
    <w:qFormat/>
    <w:rsid w:val="007F4AE2"/>
  </w:style>
  <w:style w:type="character" w:customStyle="1" w:styleId="UnresolvedMention1">
    <w:name w:val="Unresolved Mention1"/>
    <w:basedOn w:val="DefaultParagraphFont"/>
    <w:uiPriority w:val="99"/>
    <w:unhideWhenUsed/>
    <w:rsid w:val="00026A8A"/>
    <w:rPr>
      <w:color w:val="605E5C"/>
      <w:shd w:val="clear" w:color="auto" w:fill="E1DFDD"/>
    </w:rPr>
  </w:style>
  <w:style w:type="paragraph" w:styleId="ListParagraph">
    <w:name w:val="List Paragraph"/>
    <w:basedOn w:val="Normal"/>
    <w:uiPriority w:val="34"/>
    <w:qFormat/>
    <w:rsid w:val="004A3DF4"/>
    <w:pPr>
      <w:spacing w:after="200" w:line="276" w:lineRule="auto"/>
      <w:ind w:left="720"/>
      <w:contextualSpacing/>
    </w:pPr>
    <w:rPr>
      <w:rFonts w:asciiTheme="minorHAnsi" w:eastAsiaTheme="minorHAnsi" w:hAnsiTheme="minorHAnsi" w:cstheme="minorBidi"/>
      <w:lang w:val="pt-PT"/>
    </w:rPr>
  </w:style>
  <w:style w:type="paragraph" w:styleId="HTMLPreformatted">
    <w:name w:val="HTML Preformatted"/>
    <w:basedOn w:val="Normal"/>
    <w:link w:val="HTMLPreformattedChar"/>
    <w:uiPriority w:val="99"/>
    <w:semiHidden/>
    <w:unhideWhenUsed/>
    <w:rsid w:val="002127A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27A4"/>
    <w:rPr>
      <w:rFonts w:ascii="Consolas" w:eastAsia="Calibri" w:hAnsi="Consolas" w:cs="Times New Roman"/>
      <w:kern w:val="0"/>
      <w:sz w:val="20"/>
      <w:szCs w:val="20"/>
    </w:rPr>
  </w:style>
  <w:style w:type="paragraph" w:customStyle="1" w:styleId="pdq2pgselectionanchorcontainer">
    <w:name w:val="pdq2pg_selectionanchorcontainer"/>
    <w:basedOn w:val="Normal"/>
    <w:rsid w:val="003D4D5F"/>
    <w:pPr>
      <w:spacing w:before="100" w:beforeAutospacing="1" w:after="100" w:afterAutospacing="1" w:line="240" w:lineRule="auto"/>
    </w:pPr>
    <w:rPr>
      <w:rFonts w:ascii="Times New Roman" w:eastAsia="Times New Roman" w:hAnsi="Times New Roman"/>
      <w:sz w:val="24"/>
      <w:szCs w:val="24"/>
      <w:lang w:val="pt-PT" w:eastAsia="pt-PT"/>
    </w:rPr>
  </w:style>
  <w:style w:type="paragraph" w:styleId="NormalWeb">
    <w:name w:val="Normal (Web)"/>
    <w:basedOn w:val="Normal"/>
    <w:uiPriority w:val="99"/>
    <w:unhideWhenUsed/>
    <w:rsid w:val="003D4D5F"/>
    <w:pPr>
      <w:spacing w:before="100" w:beforeAutospacing="1" w:after="100" w:afterAutospacing="1" w:line="240" w:lineRule="auto"/>
    </w:pPr>
    <w:rPr>
      <w:rFonts w:ascii="Times New Roman" w:eastAsia="Times New Roman" w:hAnsi="Times New Roman"/>
      <w:sz w:val="24"/>
      <w:szCs w:val="24"/>
      <w:lang w:val="pt-PT" w:eastAsia="pt-PT"/>
    </w:rPr>
  </w:style>
  <w:style w:type="character" w:styleId="Strong">
    <w:name w:val="Strong"/>
    <w:basedOn w:val="DefaultParagraphFont"/>
    <w:uiPriority w:val="22"/>
    <w:qFormat/>
    <w:rsid w:val="00D15D21"/>
    <w:rPr>
      <w:b/>
      <w:bCs/>
    </w:rPr>
  </w:style>
  <w:style w:type="paragraph" w:styleId="FootnoteText">
    <w:name w:val="footnote text"/>
    <w:basedOn w:val="Normal"/>
    <w:link w:val="FootnoteTextChar"/>
    <w:uiPriority w:val="9"/>
    <w:unhideWhenUsed/>
    <w:qFormat/>
    <w:rsid w:val="00D15D21"/>
    <w:pPr>
      <w:spacing w:after="200" w:line="276" w:lineRule="auto"/>
    </w:pPr>
    <w:rPr>
      <w:rFonts w:eastAsia="SimSun"/>
      <w:sz w:val="20"/>
      <w:szCs w:val="20"/>
      <w:lang w:eastAsia="zh-CN"/>
    </w:rPr>
  </w:style>
  <w:style w:type="character" w:customStyle="1" w:styleId="FootnoteTextChar">
    <w:name w:val="Footnote Text Char"/>
    <w:basedOn w:val="DefaultParagraphFont"/>
    <w:link w:val="FootnoteText"/>
    <w:uiPriority w:val="99"/>
    <w:semiHidden/>
    <w:rsid w:val="00D15D21"/>
    <w:rPr>
      <w:rFonts w:ascii="Calibri" w:eastAsia="SimSun" w:hAnsi="Calibri" w:cs="Times New Roman"/>
      <w:kern w:val="0"/>
      <w:sz w:val="20"/>
      <w:szCs w:val="20"/>
      <w:lang w:eastAsia="zh-CN"/>
    </w:rPr>
  </w:style>
  <w:style w:type="character" w:styleId="FootnoteReference">
    <w:name w:val="footnote reference"/>
    <w:unhideWhenUsed/>
    <w:rsid w:val="00D15D21"/>
    <w:rPr>
      <w:vertAlign w:val="superscript"/>
    </w:rPr>
  </w:style>
  <w:style w:type="character" w:styleId="Emphasis">
    <w:name w:val="Emphasis"/>
    <w:basedOn w:val="DefaultParagraphFont"/>
    <w:uiPriority w:val="20"/>
    <w:qFormat/>
    <w:rsid w:val="00FD0FF8"/>
    <w:rPr>
      <w:i/>
      <w:iCs/>
    </w:rPr>
  </w:style>
  <w:style w:type="paragraph" w:styleId="Header">
    <w:name w:val="header"/>
    <w:basedOn w:val="Normal"/>
    <w:link w:val="HeaderChar"/>
    <w:uiPriority w:val="99"/>
    <w:unhideWhenUsed/>
    <w:qFormat/>
    <w:rsid w:val="00C666F3"/>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C666F3"/>
    <w:rPr>
      <w:rFonts w:ascii="Calibri" w:eastAsia="Calibri" w:hAnsi="Calibri" w:cs="Times New Roman"/>
      <w:kern w:val="0"/>
    </w:rPr>
  </w:style>
  <w:style w:type="paragraph" w:styleId="Footer">
    <w:name w:val="footer"/>
    <w:basedOn w:val="Normal"/>
    <w:link w:val="FooterChar"/>
    <w:uiPriority w:val="99"/>
    <w:unhideWhenUsed/>
    <w:qFormat/>
    <w:rsid w:val="00C666F3"/>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C666F3"/>
    <w:rPr>
      <w:rFonts w:ascii="Calibri" w:eastAsia="Calibri" w:hAnsi="Calibri" w:cs="Times New Roman"/>
      <w:kern w:val="0"/>
    </w:rPr>
  </w:style>
  <w:style w:type="character" w:customStyle="1" w:styleId="UnresolvedMention">
    <w:name w:val="Unresolved Mention"/>
    <w:basedOn w:val="DefaultParagraphFont"/>
    <w:uiPriority w:val="99"/>
    <w:semiHidden/>
    <w:unhideWhenUsed/>
    <w:rsid w:val="00C666F3"/>
    <w:rPr>
      <w:color w:val="605E5C"/>
      <w:shd w:val="clear" w:color="auto" w:fill="E1DFDD"/>
    </w:rPr>
  </w:style>
  <w:style w:type="character" w:customStyle="1" w:styleId="Hyperlink1">
    <w:name w:val="Hyperlink1"/>
    <w:uiPriority w:val="99"/>
    <w:qFormat/>
    <w:rsid w:val="00C666F3"/>
    <w:rPr>
      <w:color w:val="0563C1"/>
      <w:u w:val="single"/>
    </w:rPr>
  </w:style>
  <w:style w:type="paragraph" w:styleId="NoSpacing">
    <w:name w:val="No Spacing"/>
    <w:aliases w:val="body,Yadel"/>
    <w:link w:val="NoSpacingChar"/>
    <w:uiPriority w:val="1"/>
    <w:qFormat/>
    <w:rsid w:val="00906ADB"/>
    <w:pPr>
      <w:bidi/>
      <w:spacing w:after="0" w:line="240" w:lineRule="auto"/>
    </w:pPr>
  </w:style>
  <w:style w:type="character" w:customStyle="1" w:styleId="Heading2Char">
    <w:name w:val="Heading 2 Char"/>
    <w:basedOn w:val="DefaultParagraphFont"/>
    <w:link w:val="Heading2"/>
    <w:uiPriority w:val="9"/>
    <w:qFormat/>
    <w:rsid w:val="00DA689F"/>
    <w:rPr>
      <w:rFonts w:asciiTheme="majorHAnsi" w:eastAsiaTheme="majorEastAsia" w:hAnsiTheme="majorHAnsi" w:cstheme="majorBidi"/>
      <w:b/>
      <w:bCs/>
      <w:color w:val="4472C4" w:themeColor="accent1"/>
      <w:kern w:val="0"/>
      <w:sz w:val="26"/>
      <w:szCs w:val="26"/>
    </w:rPr>
  </w:style>
  <w:style w:type="character" w:customStyle="1" w:styleId="Heading4Char">
    <w:name w:val="Heading 4 Char"/>
    <w:basedOn w:val="DefaultParagraphFont"/>
    <w:link w:val="Heading4"/>
    <w:uiPriority w:val="9"/>
    <w:rsid w:val="00DA689F"/>
    <w:rPr>
      <w:rFonts w:asciiTheme="majorHAnsi" w:eastAsiaTheme="majorEastAsia" w:hAnsiTheme="majorHAnsi" w:cstheme="majorBidi"/>
      <w:b/>
      <w:bCs/>
      <w:i/>
      <w:iCs/>
      <w:color w:val="4472C4" w:themeColor="accent1"/>
      <w:kern w:val="0"/>
    </w:rPr>
  </w:style>
  <w:style w:type="character" w:customStyle="1" w:styleId="Heading5Char">
    <w:name w:val="Heading 5 Char"/>
    <w:basedOn w:val="DefaultParagraphFont"/>
    <w:link w:val="Heading5"/>
    <w:uiPriority w:val="9"/>
    <w:rsid w:val="00DA689F"/>
    <w:rPr>
      <w:rFonts w:asciiTheme="majorHAnsi" w:eastAsiaTheme="majorEastAsia" w:hAnsiTheme="majorHAnsi" w:cstheme="majorBidi"/>
      <w:color w:val="1F3763" w:themeColor="accent1" w:themeShade="7F"/>
      <w:kern w:val="0"/>
    </w:rPr>
  </w:style>
  <w:style w:type="character" w:customStyle="1" w:styleId="Heading3Char">
    <w:name w:val="Heading 3 Char"/>
    <w:basedOn w:val="DefaultParagraphFont"/>
    <w:link w:val="Heading3"/>
    <w:uiPriority w:val="9"/>
    <w:qFormat/>
    <w:rsid w:val="00DA689F"/>
    <w:rPr>
      <w:rFonts w:ascii="Times New Roman" w:eastAsia="Times New Roman" w:hAnsi="Times New Roman" w:cs="Times New Roman"/>
      <w:b/>
      <w:kern w:val="0"/>
      <w:sz w:val="24"/>
      <w:szCs w:val="24"/>
    </w:rPr>
  </w:style>
  <w:style w:type="character" w:customStyle="1" w:styleId="Heading6Char">
    <w:name w:val="Heading 6 Char"/>
    <w:basedOn w:val="DefaultParagraphFont"/>
    <w:link w:val="Heading6"/>
    <w:uiPriority w:val="9"/>
    <w:rsid w:val="00DA689F"/>
    <w:rPr>
      <w:rFonts w:asciiTheme="majorHAnsi" w:eastAsiaTheme="majorEastAsia" w:hAnsiTheme="majorHAnsi" w:cstheme="majorBidi"/>
      <w:color w:val="1F3763" w:themeColor="accent1" w:themeShade="7F"/>
      <w:kern w:val="0"/>
      <w:sz w:val="24"/>
      <w:szCs w:val="24"/>
    </w:rPr>
  </w:style>
  <w:style w:type="character" w:customStyle="1" w:styleId="Heading7Char">
    <w:name w:val="Heading 7 Char"/>
    <w:basedOn w:val="DefaultParagraphFont"/>
    <w:link w:val="Heading7"/>
    <w:uiPriority w:val="9"/>
    <w:rsid w:val="00DA689F"/>
    <w:rPr>
      <w:rFonts w:asciiTheme="majorHAnsi" w:eastAsiaTheme="majorEastAsia" w:hAnsiTheme="majorHAnsi" w:cstheme="majorBidi"/>
      <w:i/>
      <w:iCs/>
      <w:color w:val="1F3763" w:themeColor="accent1" w:themeShade="7F"/>
      <w:kern w:val="0"/>
      <w:sz w:val="24"/>
      <w:szCs w:val="24"/>
    </w:rPr>
  </w:style>
  <w:style w:type="character" w:customStyle="1" w:styleId="Heading8Char">
    <w:name w:val="Heading 8 Char"/>
    <w:basedOn w:val="DefaultParagraphFont"/>
    <w:link w:val="Heading8"/>
    <w:uiPriority w:val="9"/>
    <w:rsid w:val="00DA689F"/>
    <w:rPr>
      <w:rFonts w:asciiTheme="majorHAnsi" w:eastAsiaTheme="majorEastAsia" w:hAnsiTheme="majorHAnsi" w:cstheme="majorBidi"/>
      <w:color w:val="272727" w:themeColor="text1" w:themeTint="D8"/>
      <w:kern w:val="0"/>
      <w:sz w:val="21"/>
      <w:szCs w:val="21"/>
    </w:rPr>
  </w:style>
  <w:style w:type="character" w:customStyle="1" w:styleId="Heading9Char">
    <w:name w:val="Heading 9 Char"/>
    <w:basedOn w:val="DefaultParagraphFont"/>
    <w:link w:val="Heading9"/>
    <w:uiPriority w:val="9"/>
    <w:rsid w:val="00DA689F"/>
    <w:rPr>
      <w:rFonts w:asciiTheme="majorHAnsi" w:eastAsiaTheme="majorEastAsia" w:hAnsiTheme="majorHAnsi" w:cstheme="majorBidi"/>
      <w:i/>
      <w:iCs/>
      <w:color w:val="272727" w:themeColor="text1" w:themeTint="D8"/>
      <w:kern w:val="0"/>
      <w:sz w:val="21"/>
      <w:szCs w:val="21"/>
    </w:rPr>
  </w:style>
  <w:style w:type="paragraph" w:customStyle="1" w:styleId="Default">
    <w:name w:val="Default"/>
    <w:qFormat/>
    <w:rsid w:val="00DA689F"/>
    <w:pPr>
      <w:autoSpaceDE w:val="0"/>
      <w:autoSpaceDN w:val="0"/>
      <w:adjustRightInd w:val="0"/>
      <w:spacing w:before="100" w:beforeAutospacing="1" w:after="240" w:line="240" w:lineRule="auto"/>
      <w:jc w:val="both"/>
    </w:pPr>
    <w:rPr>
      <w:rFonts w:ascii="Dutch801 Rm BT" w:hAnsi="Dutch801 Rm BT" w:cs="Dutch801 Rm BT"/>
      <w:color w:val="000000"/>
      <w:kern w:val="0"/>
      <w:sz w:val="24"/>
      <w:szCs w:val="24"/>
    </w:rPr>
  </w:style>
  <w:style w:type="paragraph" w:styleId="BodyText">
    <w:name w:val="Body Text"/>
    <w:basedOn w:val="Normal"/>
    <w:link w:val="BodyTextChar"/>
    <w:qFormat/>
    <w:rsid w:val="00DA689F"/>
    <w:pPr>
      <w:widowControl w:val="0"/>
      <w:autoSpaceDE w:val="0"/>
      <w:autoSpaceDN w:val="0"/>
      <w:spacing w:before="100" w:beforeAutospacing="1" w:after="240" w:line="240" w:lineRule="auto"/>
      <w:jc w:val="both"/>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DA689F"/>
    <w:rPr>
      <w:rFonts w:ascii="Times New Roman" w:eastAsia="Times New Roman" w:hAnsi="Times New Roman" w:cs="Times New Roman"/>
      <w:kern w:val="0"/>
      <w:sz w:val="24"/>
      <w:szCs w:val="24"/>
    </w:rPr>
  </w:style>
  <w:style w:type="character" w:styleId="PlaceholderText">
    <w:name w:val="Placeholder Text"/>
    <w:basedOn w:val="DefaultParagraphFont"/>
    <w:uiPriority w:val="99"/>
    <w:semiHidden/>
    <w:qFormat/>
    <w:rsid w:val="00DA689F"/>
    <w:rPr>
      <w:color w:val="808080"/>
    </w:rPr>
  </w:style>
  <w:style w:type="character" w:customStyle="1" w:styleId="ref-lnk">
    <w:name w:val="ref-lnk"/>
    <w:basedOn w:val="DefaultParagraphFont"/>
    <w:rsid w:val="00DA689F"/>
  </w:style>
  <w:style w:type="character" w:customStyle="1" w:styleId="off-screen">
    <w:name w:val="off-screen"/>
    <w:basedOn w:val="DefaultParagraphFont"/>
    <w:rsid w:val="00DA689F"/>
  </w:style>
  <w:style w:type="paragraph" w:styleId="BalloonText">
    <w:name w:val="Balloon Text"/>
    <w:basedOn w:val="Normal"/>
    <w:link w:val="BalloonTextChar"/>
    <w:uiPriority w:val="99"/>
    <w:semiHidden/>
    <w:unhideWhenUsed/>
    <w:rsid w:val="00DA689F"/>
    <w:pPr>
      <w:spacing w:before="100" w:beforeAutospacing="1" w:after="240" w:line="240" w:lineRule="auto"/>
      <w:jc w:val="both"/>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DA689F"/>
    <w:rPr>
      <w:rFonts w:ascii="Segoe UI" w:hAnsi="Segoe UI" w:cs="Segoe UI"/>
      <w:kern w:val="0"/>
      <w:sz w:val="18"/>
      <w:szCs w:val="18"/>
    </w:rPr>
  </w:style>
  <w:style w:type="table" w:styleId="TableGrid">
    <w:name w:val="Table Grid"/>
    <w:basedOn w:val="TableNormal"/>
    <w:uiPriority w:val="39"/>
    <w:qFormat/>
    <w:rsid w:val="00DA689F"/>
    <w:pPr>
      <w:spacing w:before="100" w:beforeAutospacing="1" w:after="240" w:line="240" w:lineRule="auto"/>
      <w:jc w:val="both"/>
    </w:pPr>
    <w:rPr>
      <w:kern w:val="0"/>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heading">
    <w:name w:val="a_heading"/>
    <w:basedOn w:val="DefaultParagraphFont"/>
    <w:rsid w:val="00DA689F"/>
  </w:style>
  <w:style w:type="character" w:customStyle="1" w:styleId="bheading">
    <w:name w:val="b_heading"/>
    <w:basedOn w:val="DefaultParagraphFont"/>
    <w:rsid w:val="00DA689F"/>
  </w:style>
  <w:style w:type="character" w:customStyle="1" w:styleId="italic">
    <w:name w:val="italic"/>
    <w:basedOn w:val="DefaultParagraphFont"/>
    <w:rsid w:val="00DA689F"/>
  </w:style>
  <w:style w:type="character" w:customStyle="1" w:styleId="supref">
    <w:name w:val="sup_ref"/>
    <w:basedOn w:val="DefaultParagraphFont"/>
    <w:rsid w:val="00DA689F"/>
  </w:style>
  <w:style w:type="paragraph" w:customStyle="1" w:styleId="otherpara">
    <w:name w:val="otherpara"/>
    <w:basedOn w:val="Normal"/>
    <w:rsid w:val="00DA689F"/>
    <w:pPr>
      <w:spacing w:before="100" w:beforeAutospacing="1" w:after="100" w:afterAutospacing="1" w:line="240" w:lineRule="auto"/>
      <w:jc w:val="both"/>
    </w:pPr>
    <w:rPr>
      <w:rFonts w:ascii="Times New Roman" w:eastAsia="Times New Roman" w:hAnsi="Times New Roman"/>
      <w:sz w:val="24"/>
      <w:szCs w:val="24"/>
    </w:rPr>
  </w:style>
  <w:style w:type="character" w:customStyle="1" w:styleId="figtext">
    <w:name w:val="figtext"/>
    <w:basedOn w:val="DefaultParagraphFont"/>
    <w:rsid w:val="00DA689F"/>
  </w:style>
  <w:style w:type="character" w:customStyle="1" w:styleId="xref">
    <w:name w:val="xref"/>
    <w:basedOn w:val="DefaultParagraphFont"/>
    <w:rsid w:val="00DA689F"/>
  </w:style>
  <w:style w:type="character" w:customStyle="1" w:styleId="sec-title">
    <w:name w:val="sec-title"/>
    <w:basedOn w:val="DefaultParagraphFont"/>
    <w:rsid w:val="00DA689F"/>
  </w:style>
  <w:style w:type="table" w:customStyle="1" w:styleId="PlainTable1">
    <w:name w:val="Plain Table 1"/>
    <w:basedOn w:val="TableNormal"/>
    <w:uiPriority w:val="41"/>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Light">
    <w:name w:val="Grid Table Light"/>
    <w:basedOn w:val="TableNormal"/>
    <w:uiPriority w:val="40"/>
    <w:rsid w:val="00DA689F"/>
    <w:pPr>
      <w:spacing w:before="100" w:beforeAutospacing="1" w:after="240" w:line="240" w:lineRule="auto"/>
      <w:jc w:val="both"/>
    </w:pPr>
    <w:rPr>
      <w:kern w:val="0"/>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3">
    <w:name w:val="Plain Table 3"/>
    <w:basedOn w:val="TableNormal"/>
    <w:uiPriority w:val="43"/>
    <w:rsid w:val="00DA689F"/>
    <w:pPr>
      <w:spacing w:before="100" w:beforeAutospacing="1" w:after="240" w:line="240" w:lineRule="auto"/>
      <w:jc w:val="both"/>
    </w:pPr>
    <w:rPr>
      <w:kern w:val="0"/>
      <w:sz w:val="24"/>
      <w:szCs w:val="24"/>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gkelc">
    <w:name w:val="hgkelc"/>
    <w:basedOn w:val="DefaultParagraphFont"/>
    <w:rsid w:val="00DA689F"/>
  </w:style>
  <w:style w:type="paragraph" w:styleId="Caption">
    <w:name w:val="caption"/>
    <w:aliases w:val="Figures,Caption Table,Hinh Bang,Caption +13 pt,Caption hinh,Caption Char1 Char,Caption Char Char Char,Caption Char1 Char Char1 Char,Caption Char Char Char Char1 Char,Caption Char1 Char Char Char Char,Caption Char Char Char Char Char Cha"/>
    <w:basedOn w:val="Normal"/>
    <w:next w:val="Normal"/>
    <w:link w:val="CaptionChar"/>
    <w:qFormat/>
    <w:rsid w:val="00DA689F"/>
    <w:pPr>
      <w:spacing w:before="100" w:beforeAutospacing="1" w:after="200" w:line="240" w:lineRule="auto"/>
      <w:jc w:val="both"/>
    </w:pPr>
    <w:rPr>
      <w:rFonts w:ascii="Times New Roman" w:hAnsi="Times New Roman"/>
      <w:b/>
      <w:iCs/>
      <w:sz w:val="24"/>
      <w:szCs w:val="24"/>
    </w:rPr>
  </w:style>
  <w:style w:type="character" w:customStyle="1" w:styleId="anchor-text">
    <w:name w:val="anchor-text"/>
    <w:basedOn w:val="DefaultParagraphFont"/>
    <w:rsid w:val="00DA689F"/>
  </w:style>
  <w:style w:type="character" w:customStyle="1" w:styleId="label">
    <w:name w:val="label"/>
    <w:basedOn w:val="DefaultParagraphFont"/>
    <w:rsid w:val="00DA689F"/>
  </w:style>
  <w:style w:type="character" w:customStyle="1" w:styleId="mathjaxsvg">
    <w:name w:val="mathjax_svg"/>
    <w:basedOn w:val="DefaultParagraphFont"/>
    <w:rsid w:val="00DA689F"/>
  </w:style>
  <w:style w:type="character" w:customStyle="1" w:styleId="mjxassistivemathml">
    <w:name w:val="mjx_assistive_mathml"/>
    <w:basedOn w:val="DefaultParagraphFont"/>
    <w:rsid w:val="00DA689F"/>
  </w:style>
  <w:style w:type="table" w:customStyle="1" w:styleId="GridTable1Light">
    <w:name w:val="Grid Table 1 Light"/>
    <w:basedOn w:val="TableNormal"/>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DA689F"/>
    <w:pPr>
      <w:spacing w:beforeAutospacing="1" w:after="240"/>
      <w:jc w:val="both"/>
      <w:outlineLvl w:val="9"/>
    </w:pPr>
  </w:style>
  <w:style w:type="paragraph" w:styleId="TOC1">
    <w:name w:val="toc 1"/>
    <w:basedOn w:val="Normal"/>
    <w:next w:val="Normal"/>
    <w:autoRedefine/>
    <w:uiPriority w:val="39"/>
    <w:unhideWhenUsed/>
    <w:rsid w:val="00DA689F"/>
    <w:pPr>
      <w:spacing w:before="360" w:beforeAutospacing="1" w:after="240" w:line="240" w:lineRule="auto"/>
      <w:jc w:val="both"/>
    </w:pPr>
    <w:rPr>
      <w:rFonts w:asciiTheme="majorHAnsi" w:eastAsiaTheme="minorHAnsi" w:hAnsiTheme="majorHAnsi" w:cstheme="majorHAnsi"/>
      <w:b/>
      <w:bCs/>
      <w:caps/>
      <w:sz w:val="24"/>
      <w:szCs w:val="24"/>
    </w:rPr>
  </w:style>
  <w:style w:type="paragraph" w:styleId="TOC2">
    <w:name w:val="toc 2"/>
    <w:basedOn w:val="Normal"/>
    <w:next w:val="Normal"/>
    <w:autoRedefine/>
    <w:uiPriority w:val="39"/>
    <w:unhideWhenUsed/>
    <w:rsid w:val="00DA689F"/>
    <w:pPr>
      <w:spacing w:before="240" w:beforeAutospacing="1" w:after="240" w:line="240" w:lineRule="auto"/>
      <w:jc w:val="both"/>
    </w:pPr>
    <w:rPr>
      <w:rFonts w:asciiTheme="minorHAnsi" w:eastAsiaTheme="minorHAnsi" w:hAnsiTheme="minorHAnsi" w:cstheme="minorHAnsi"/>
      <w:b/>
      <w:bCs/>
      <w:sz w:val="20"/>
      <w:szCs w:val="20"/>
    </w:rPr>
  </w:style>
  <w:style w:type="paragraph" w:styleId="TOC3">
    <w:name w:val="toc 3"/>
    <w:basedOn w:val="Normal"/>
    <w:next w:val="Normal"/>
    <w:autoRedefine/>
    <w:uiPriority w:val="39"/>
    <w:unhideWhenUsed/>
    <w:rsid w:val="00DA689F"/>
    <w:pPr>
      <w:spacing w:before="100" w:beforeAutospacing="1" w:after="240" w:line="240" w:lineRule="auto"/>
      <w:ind w:left="240"/>
      <w:jc w:val="both"/>
    </w:pPr>
    <w:rPr>
      <w:rFonts w:asciiTheme="minorHAnsi" w:eastAsiaTheme="minorHAnsi" w:hAnsiTheme="minorHAnsi" w:cstheme="minorHAnsi"/>
      <w:sz w:val="20"/>
      <w:szCs w:val="20"/>
    </w:rPr>
  </w:style>
  <w:style w:type="paragraph" w:styleId="TableofFigures">
    <w:name w:val="table of figures"/>
    <w:basedOn w:val="Normal"/>
    <w:next w:val="Normal"/>
    <w:autoRedefine/>
    <w:uiPriority w:val="99"/>
    <w:unhideWhenUsed/>
    <w:qFormat/>
    <w:rsid w:val="00DA689F"/>
    <w:pPr>
      <w:spacing w:before="100" w:beforeAutospacing="1" w:after="120" w:line="240" w:lineRule="auto"/>
      <w:jc w:val="both"/>
    </w:pPr>
    <w:rPr>
      <w:rFonts w:ascii="Times New Roman" w:eastAsiaTheme="minorHAnsi" w:hAnsi="Times New Roman" w:cstheme="minorBidi"/>
      <w:sz w:val="24"/>
      <w:szCs w:val="24"/>
    </w:rPr>
  </w:style>
  <w:style w:type="paragraph" w:styleId="Title">
    <w:name w:val="Title"/>
    <w:basedOn w:val="Normal"/>
    <w:next w:val="Normal"/>
    <w:link w:val="TitleChar"/>
    <w:uiPriority w:val="10"/>
    <w:qFormat/>
    <w:rsid w:val="00DA689F"/>
    <w:pPr>
      <w:spacing w:before="100" w:beforeAutospacing="1" w:after="240" w:line="240" w:lineRule="auto"/>
      <w:contextualSpacing/>
      <w:jc w:val="both"/>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89F"/>
    <w:rPr>
      <w:rFonts w:asciiTheme="majorHAnsi" w:eastAsiaTheme="majorEastAsia" w:hAnsiTheme="majorHAnsi" w:cstheme="majorBidi"/>
      <w:spacing w:val="-10"/>
      <w:kern w:val="28"/>
      <w:sz w:val="56"/>
      <w:szCs w:val="56"/>
    </w:rPr>
  </w:style>
  <w:style w:type="character" w:customStyle="1" w:styleId="A2">
    <w:name w:val="A2"/>
    <w:uiPriority w:val="99"/>
    <w:rsid w:val="00DA689F"/>
    <w:rPr>
      <w:rFonts w:cs="Minion Pro"/>
      <w:color w:val="000000"/>
      <w:sz w:val="18"/>
      <w:szCs w:val="18"/>
    </w:rPr>
  </w:style>
  <w:style w:type="table" w:customStyle="1" w:styleId="GridTable1LightAccent3">
    <w:name w:val="Grid Table 1 Light Accent 3"/>
    <w:basedOn w:val="TableNormal"/>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DA689F"/>
  </w:style>
  <w:style w:type="table" w:customStyle="1" w:styleId="TableGrid1">
    <w:name w:val="Table Grid1"/>
    <w:basedOn w:val="TableNormal"/>
    <w:next w:val="TableGrid"/>
    <w:uiPriority w:val="39"/>
    <w:qFormat/>
    <w:rsid w:val="00DA689F"/>
    <w:pPr>
      <w:spacing w:before="100" w:beforeAutospacing="1" w:after="240" w:line="240" w:lineRule="auto"/>
      <w:jc w:val="both"/>
    </w:pPr>
    <w:rPr>
      <w:kern w:val="0"/>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
    <w:name w:val="Plain Table 11"/>
    <w:basedOn w:val="TableNormal"/>
    <w:next w:val="PlainTable1"/>
    <w:uiPriority w:val="41"/>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next w:val="GridTableLight"/>
    <w:uiPriority w:val="40"/>
    <w:rsid w:val="00DA689F"/>
    <w:pPr>
      <w:spacing w:before="100" w:beforeAutospacing="1" w:after="240" w:line="240" w:lineRule="auto"/>
      <w:jc w:val="both"/>
    </w:pPr>
    <w:rPr>
      <w:kern w:val="0"/>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31">
    <w:name w:val="Plain Table 31"/>
    <w:basedOn w:val="TableNormal"/>
    <w:next w:val="PlainTable3"/>
    <w:uiPriority w:val="43"/>
    <w:rsid w:val="00DA689F"/>
    <w:pPr>
      <w:spacing w:before="100" w:beforeAutospacing="1" w:after="240" w:line="240" w:lineRule="auto"/>
      <w:jc w:val="both"/>
    </w:pPr>
    <w:rPr>
      <w:kern w:val="0"/>
      <w:sz w:val="24"/>
      <w:szCs w:val="24"/>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1">
    <w:name w:val="Grid Table 1 Light1"/>
    <w:basedOn w:val="TableNormal"/>
    <w:next w:val="GridTable1Light"/>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artbyline">
    <w:name w:val="artbyline"/>
    <w:basedOn w:val="DefaultParagraphFont"/>
    <w:rsid w:val="00DA689F"/>
  </w:style>
  <w:style w:type="table" w:customStyle="1" w:styleId="TableGrid11">
    <w:name w:val="Table Grid11"/>
    <w:basedOn w:val="TableNormal"/>
    <w:uiPriority w:val="59"/>
    <w:rsid w:val="00DA689F"/>
    <w:pPr>
      <w:spacing w:before="100" w:beforeAutospacing="1" w:after="240" w:line="240" w:lineRule="auto"/>
      <w:jc w:val="both"/>
    </w:pPr>
    <w:rPr>
      <w:rFonts w:eastAsia="Times New Roman"/>
      <w:kern w:val="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11">
    <w:name w:val="A11"/>
    <w:uiPriority w:val="99"/>
    <w:rsid w:val="00DA689F"/>
    <w:rPr>
      <w:rFonts w:cs="Cambria"/>
      <w:color w:val="000000"/>
      <w:sz w:val="18"/>
      <w:szCs w:val="18"/>
    </w:rPr>
  </w:style>
  <w:style w:type="table" w:customStyle="1" w:styleId="GridTable1Light-Accent11">
    <w:name w:val="Grid Table 1 Light - Accent 11"/>
    <w:basedOn w:val="TableNormal"/>
    <w:next w:val="GridTable1LightAccent1"/>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12">
    <w:name w:val="Grid Table 1 Light - Accent 12"/>
    <w:basedOn w:val="TableNormal"/>
    <w:next w:val="GridTable1LightAccent1"/>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PlainTable12">
    <w:name w:val="Plain Table 12"/>
    <w:basedOn w:val="TableNormal"/>
    <w:next w:val="PlainTable1"/>
    <w:uiPriority w:val="41"/>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3">
    <w:name w:val="Plain Table 13"/>
    <w:basedOn w:val="TableNormal"/>
    <w:next w:val="PlainTable1"/>
    <w:uiPriority w:val="41"/>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4">
    <w:name w:val="Plain Table 14"/>
    <w:basedOn w:val="TableNormal"/>
    <w:next w:val="PlainTable1"/>
    <w:uiPriority w:val="41"/>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uiPriority w:val="11"/>
    <w:qFormat/>
    <w:rsid w:val="00DA689F"/>
    <w:pPr>
      <w:numPr>
        <w:ilvl w:val="1"/>
      </w:numPr>
      <w:spacing w:before="100" w:beforeAutospacing="1" w:line="278" w:lineRule="auto"/>
      <w:jc w:val="both"/>
    </w:pPr>
    <w:rPr>
      <w:rFonts w:ascii="Times New Roman" w:eastAsiaTheme="majorEastAsia" w:hAnsi="Times New Roman"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qFormat/>
    <w:rsid w:val="00DA689F"/>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DA689F"/>
    <w:pPr>
      <w:spacing w:before="160" w:beforeAutospacing="1" w:line="278" w:lineRule="auto"/>
      <w:jc w:val="center"/>
    </w:pPr>
    <w:rPr>
      <w:rFonts w:ascii="Times New Roman" w:eastAsiaTheme="minorEastAsia" w:hAnsi="Times New Roman" w:cstheme="minorBidi"/>
      <w:i/>
      <w:iCs/>
      <w:color w:val="404040" w:themeColor="text1" w:themeTint="BF"/>
      <w:kern w:val="2"/>
      <w:sz w:val="24"/>
      <w:szCs w:val="24"/>
    </w:rPr>
  </w:style>
  <w:style w:type="character" w:customStyle="1" w:styleId="QuoteChar">
    <w:name w:val="Quote Char"/>
    <w:basedOn w:val="DefaultParagraphFont"/>
    <w:link w:val="Quote"/>
    <w:uiPriority w:val="29"/>
    <w:rsid w:val="00DA689F"/>
    <w:rPr>
      <w:rFonts w:ascii="Times New Roman" w:eastAsiaTheme="minorEastAsia" w:hAnsi="Times New Roman"/>
      <w:i/>
      <w:iCs/>
      <w:color w:val="404040" w:themeColor="text1" w:themeTint="BF"/>
      <w:sz w:val="24"/>
      <w:szCs w:val="24"/>
    </w:rPr>
  </w:style>
  <w:style w:type="character" w:styleId="IntenseEmphasis">
    <w:name w:val="Intense Emphasis"/>
    <w:basedOn w:val="DefaultParagraphFont"/>
    <w:uiPriority w:val="21"/>
    <w:qFormat/>
    <w:rsid w:val="00DA689F"/>
    <w:rPr>
      <w:i/>
      <w:iCs/>
      <w:color w:val="2F5496" w:themeColor="accent1" w:themeShade="BF"/>
    </w:rPr>
  </w:style>
  <w:style w:type="paragraph" w:styleId="IntenseQuote">
    <w:name w:val="Intense Quote"/>
    <w:basedOn w:val="Normal"/>
    <w:next w:val="Normal"/>
    <w:link w:val="IntenseQuoteChar"/>
    <w:uiPriority w:val="30"/>
    <w:qFormat/>
    <w:rsid w:val="00DA689F"/>
    <w:pPr>
      <w:pBdr>
        <w:top w:val="single" w:sz="4" w:space="10" w:color="2F5496" w:themeColor="accent1" w:themeShade="BF"/>
        <w:bottom w:val="single" w:sz="4" w:space="10" w:color="2F5496" w:themeColor="accent1" w:themeShade="BF"/>
      </w:pBdr>
      <w:spacing w:before="360" w:beforeAutospacing="1" w:after="360" w:line="278" w:lineRule="auto"/>
      <w:ind w:left="864" w:right="864"/>
      <w:jc w:val="center"/>
    </w:pPr>
    <w:rPr>
      <w:rFonts w:ascii="Times New Roman" w:eastAsiaTheme="minorEastAsia" w:hAnsi="Times New Roman" w:cstheme="minorBidi"/>
      <w:i/>
      <w:iCs/>
      <w:color w:val="2F5496" w:themeColor="accent1" w:themeShade="BF"/>
      <w:kern w:val="2"/>
      <w:sz w:val="24"/>
      <w:szCs w:val="24"/>
    </w:rPr>
  </w:style>
  <w:style w:type="character" w:customStyle="1" w:styleId="IntenseQuoteChar">
    <w:name w:val="Intense Quote Char"/>
    <w:basedOn w:val="DefaultParagraphFont"/>
    <w:link w:val="IntenseQuote"/>
    <w:uiPriority w:val="30"/>
    <w:rsid w:val="00DA689F"/>
    <w:rPr>
      <w:rFonts w:ascii="Times New Roman" w:eastAsiaTheme="minorEastAsia" w:hAnsi="Times New Roman"/>
      <w:i/>
      <w:iCs/>
      <w:color w:val="2F5496" w:themeColor="accent1" w:themeShade="BF"/>
      <w:sz w:val="24"/>
      <w:szCs w:val="24"/>
    </w:rPr>
  </w:style>
  <w:style w:type="character" w:styleId="IntenseReference">
    <w:name w:val="Intense Reference"/>
    <w:basedOn w:val="DefaultParagraphFont"/>
    <w:uiPriority w:val="32"/>
    <w:qFormat/>
    <w:rsid w:val="00DA689F"/>
    <w:rPr>
      <w:b/>
      <w:bCs/>
      <w:smallCaps/>
      <w:color w:val="2F5496" w:themeColor="accent1" w:themeShade="BF"/>
      <w:spacing w:val="5"/>
    </w:rPr>
  </w:style>
  <w:style w:type="character" w:styleId="LineNumber">
    <w:name w:val="line number"/>
    <w:basedOn w:val="DefaultParagraphFont"/>
    <w:uiPriority w:val="99"/>
    <w:semiHidden/>
    <w:unhideWhenUsed/>
    <w:rsid w:val="00DA689F"/>
  </w:style>
  <w:style w:type="character" w:customStyle="1" w:styleId="NoSpacingChar">
    <w:name w:val="No Spacing Char"/>
    <w:aliases w:val="body Char,Yadel Char"/>
    <w:basedOn w:val="DefaultParagraphFont"/>
    <w:link w:val="NoSpacing"/>
    <w:uiPriority w:val="1"/>
    <w:qFormat/>
    <w:rsid w:val="00DA689F"/>
  </w:style>
  <w:style w:type="character" w:styleId="SubtleEmphasis">
    <w:name w:val="Subtle Emphasis"/>
    <w:basedOn w:val="DefaultParagraphFont"/>
    <w:uiPriority w:val="19"/>
    <w:qFormat/>
    <w:rsid w:val="00DA689F"/>
    <w:rPr>
      <w:i/>
      <w:iCs/>
      <w:color w:val="404040" w:themeColor="text1" w:themeTint="BF"/>
    </w:rPr>
  </w:style>
  <w:style w:type="table" w:customStyle="1" w:styleId="GridTable5Dark">
    <w:name w:val="Grid Table 5 Dark"/>
    <w:basedOn w:val="TableNormal"/>
    <w:uiPriority w:val="50"/>
    <w:rsid w:val="00DA689F"/>
    <w:pPr>
      <w:spacing w:before="100" w:beforeAutospacing="1" w:after="240" w:line="240" w:lineRule="auto"/>
      <w:jc w:val="both"/>
    </w:pPr>
    <w:rPr>
      <w:rFonts w:eastAsiaTheme="minorEastAsia"/>
      <w:sz w:val="24"/>
      <w:szCs w:val="24"/>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katex-mathml">
    <w:name w:val="katex-mathml"/>
    <w:basedOn w:val="DefaultParagraphFont"/>
    <w:rsid w:val="00DA689F"/>
  </w:style>
  <w:style w:type="character" w:customStyle="1" w:styleId="mord">
    <w:name w:val="mord"/>
    <w:basedOn w:val="DefaultParagraphFont"/>
    <w:rsid w:val="00DA689F"/>
  </w:style>
  <w:style w:type="character" w:customStyle="1" w:styleId="mrel">
    <w:name w:val="mrel"/>
    <w:basedOn w:val="DefaultParagraphFont"/>
    <w:rsid w:val="00DA689F"/>
  </w:style>
  <w:style w:type="character" w:customStyle="1" w:styleId="mopen">
    <w:name w:val="mopen"/>
    <w:basedOn w:val="DefaultParagraphFont"/>
    <w:rsid w:val="00DA689F"/>
  </w:style>
  <w:style w:type="character" w:customStyle="1" w:styleId="mbin">
    <w:name w:val="mbin"/>
    <w:basedOn w:val="DefaultParagraphFont"/>
    <w:rsid w:val="00DA689F"/>
  </w:style>
  <w:style w:type="character" w:customStyle="1" w:styleId="mclose">
    <w:name w:val="mclose"/>
    <w:basedOn w:val="DefaultParagraphFont"/>
    <w:rsid w:val="00DA689F"/>
  </w:style>
  <w:style w:type="character" w:customStyle="1" w:styleId="vlist-s">
    <w:name w:val="vlist-s"/>
    <w:basedOn w:val="DefaultParagraphFont"/>
    <w:rsid w:val="00DA689F"/>
  </w:style>
  <w:style w:type="character" w:customStyle="1" w:styleId="mpunct">
    <w:name w:val="mpunct"/>
    <w:basedOn w:val="DefaultParagraphFont"/>
    <w:rsid w:val="00DA689F"/>
  </w:style>
  <w:style w:type="paragraph" w:styleId="TOC4">
    <w:name w:val="toc 4"/>
    <w:basedOn w:val="Normal"/>
    <w:next w:val="Normal"/>
    <w:autoRedefine/>
    <w:uiPriority w:val="39"/>
    <w:unhideWhenUsed/>
    <w:rsid w:val="00DA689F"/>
    <w:pPr>
      <w:spacing w:before="100" w:beforeAutospacing="1" w:after="240" w:line="240" w:lineRule="auto"/>
      <w:ind w:left="480"/>
      <w:jc w:val="both"/>
    </w:pPr>
    <w:rPr>
      <w:rFonts w:asciiTheme="minorHAnsi" w:eastAsiaTheme="minorHAnsi" w:hAnsiTheme="minorHAnsi" w:cstheme="minorHAnsi"/>
      <w:sz w:val="20"/>
      <w:szCs w:val="20"/>
    </w:rPr>
  </w:style>
  <w:style w:type="paragraph" w:styleId="TOC5">
    <w:name w:val="toc 5"/>
    <w:basedOn w:val="Normal"/>
    <w:next w:val="Normal"/>
    <w:autoRedefine/>
    <w:uiPriority w:val="39"/>
    <w:unhideWhenUsed/>
    <w:rsid w:val="00DA689F"/>
    <w:pPr>
      <w:spacing w:before="100" w:beforeAutospacing="1" w:after="240" w:line="240" w:lineRule="auto"/>
      <w:ind w:left="720"/>
      <w:jc w:val="both"/>
    </w:pPr>
    <w:rPr>
      <w:rFonts w:asciiTheme="minorHAnsi" w:eastAsiaTheme="minorHAnsi" w:hAnsiTheme="minorHAnsi" w:cstheme="minorHAnsi"/>
      <w:sz w:val="20"/>
      <w:szCs w:val="20"/>
    </w:rPr>
  </w:style>
  <w:style w:type="paragraph" w:styleId="TOC6">
    <w:name w:val="toc 6"/>
    <w:basedOn w:val="Normal"/>
    <w:next w:val="Normal"/>
    <w:autoRedefine/>
    <w:uiPriority w:val="39"/>
    <w:unhideWhenUsed/>
    <w:rsid w:val="00DA689F"/>
    <w:pPr>
      <w:spacing w:before="100" w:beforeAutospacing="1" w:after="240" w:line="240" w:lineRule="auto"/>
      <w:ind w:left="960"/>
      <w:jc w:val="both"/>
    </w:pPr>
    <w:rPr>
      <w:rFonts w:asciiTheme="minorHAnsi" w:eastAsiaTheme="minorHAnsi" w:hAnsiTheme="minorHAnsi" w:cstheme="minorHAnsi"/>
      <w:sz w:val="20"/>
      <w:szCs w:val="20"/>
    </w:rPr>
  </w:style>
  <w:style w:type="paragraph" w:styleId="TOC7">
    <w:name w:val="toc 7"/>
    <w:basedOn w:val="Normal"/>
    <w:next w:val="Normal"/>
    <w:autoRedefine/>
    <w:uiPriority w:val="39"/>
    <w:unhideWhenUsed/>
    <w:rsid w:val="00DA689F"/>
    <w:pPr>
      <w:spacing w:before="100" w:beforeAutospacing="1" w:after="240" w:line="240" w:lineRule="auto"/>
      <w:ind w:left="1200"/>
      <w:jc w:val="both"/>
    </w:pPr>
    <w:rPr>
      <w:rFonts w:asciiTheme="minorHAnsi" w:eastAsiaTheme="minorHAnsi" w:hAnsiTheme="minorHAnsi" w:cstheme="minorHAnsi"/>
      <w:sz w:val="20"/>
      <w:szCs w:val="20"/>
    </w:rPr>
  </w:style>
  <w:style w:type="paragraph" w:styleId="TOC8">
    <w:name w:val="toc 8"/>
    <w:basedOn w:val="Normal"/>
    <w:next w:val="Normal"/>
    <w:autoRedefine/>
    <w:uiPriority w:val="39"/>
    <w:unhideWhenUsed/>
    <w:rsid w:val="00DA689F"/>
    <w:pPr>
      <w:spacing w:before="100" w:beforeAutospacing="1" w:after="240" w:line="240" w:lineRule="auto"/>
      <w:ind w:left="1440"/>
      <w:jc w:val="both"/>
    </w:pPr>
    <w:rPr>
      <w:rFonts w:asciiTheme="minorHAnsi" w:eastAsiaTheme="minorHAnsi" w:hAnsiTheme="minorHAnsi" w:cstheme="minorHAnsi"/>
      <w:sz w:val="20"/>
      <w:szCs w:val="20"/>
    </w:rPr>
  </w:style>
  <w:style w:type="paragraph" w:styleId="TOC9">
    <w:name w:val="toc 9"/>
    <w:basedOn w:val="Normal"/>
    <w:next w:val="Normal"/>
    <w:autoRedefine/>
    <w:uiPriority w:val="39"/>
    <w:unhideWhenUsed/>
    <w:rsid w:val="00DA689F"/>
    <w:pPr>
      <w:spacing w:before="100" w:beforeAutospacing="1" w:after="240" w:line="240" w:lineRule="auto"/>
      <w:ind w:left="1680"/>
      <w:jc w:val="both"/>
    </w:pPr>
    <w:rPr>
      <w:rFonts w:asciiTheme="minorHAnsi" w:eastAsiaTheme="minorHAnsi" w:hAnsiTheme="minorHAnsi" w:cstheme="minorHAnsi"/>
      <w:sz w:val="20"/>
      <w:szCs w:val="20"/>
    </w:rPr>
  </w:style>
  <w:style w:type="paragraph" w:styleId="TableofAuthorities">
    <w:name w:val="table of authorities"/>
    <w:basedOn w:val="Normal"/>
    <w:next w:val="Normal"/>
    <w:uiPriority w:val="99"/>
    <w:semiHidden/>
    <w:unhideWhenUsed/>
    <w:qFormat/>
    <w:rsid w:val="00DA689F"/>
    <w:pPr>
      <w:spacing w:before="100" w:beforeAutospacing="1" w:after="240" w:line="240" w:lineRule="auto"/>
      <w:ind w:left="240" w:hanging="240"/>
      <w:jc w:val="both"/>
    </w:pPr>
    <w:rPr>
      <w:rFonts w:asciiTheme="minorHAnsi" w:eastAsiaTheme="minorEastAsia" w:hAnsiTheme="minorHAnsi" w:cstheme="minorBidi"/>
      <w:sz w:val="24"/>
      <w:szCs w:val="24"/>
      <w:lang w:val="zh-CN"/>
    </w:rPr>
  </w:style>
  <w:style w:type="paragraph" w:customStyle="1" w:styleId="Style2">
    <w:name w:val="Style2"/>
    <w:basedOn w:val="TableofFigures"/>
    <w:qFormat/>
    <w:rsid w:val="00DA689F"/>
    <w:pPr>
      <w:tabs>
        <w:tab w:val="right" w:leader="dot" w:pos="10478"/>
      </w:tabs>
      <w:spacing w:after="0"/>
      <w:ind w:left="480" w:hanging="480"/>
    </w:pPr>
    <w:rPr>
      <w:rFonts w:eastAsiaTheme="minorEastAsia" w:cstheme="minorHAnsi"/>
      <w:caps/>
      <w:color w:val="000000" w:themeColor="text1"/>
      <w:sz w:val="20"/>
      <w:szCs w:val="20"/>
      <w:lang w:val="zh-CN"/>
    </w:rPr>
  </w:style>
  <w:style w:type="character" w:customStyle="1" w:styleId="15">
    <w:name w:val="15"/>
    <w:basedOn w:val="DefaultParagraphFont"/>
    <w:qFormat/>
    <w:rsid w:val="00DA689F"/>
    <w:rPr>
      <w:rFonts w:ascii="Calibri" w:hAnsi="Calibri" w:cs="Calibri" w:hint="default"/>
      <w:color w:val="0563C1"/>
      <w:u w:val="single"/>
    </w:rPr>
  </w:style>
  <w:style w:type="paragraph" w:customStyle="1" w:styleId="whitespace-pre-wrap">
    <w:name w:val="whitespace-pre-wrap"/>
    <w:basedOn w:val="Normal"/>
    <w:rsid w:val="00DA689F"/>
    <w:pPr>
      <w:spacing w:before="100" w:beforeAutospacing="1" w:after="100" w:afterAutospacing="1" w:line="240" w:lineRule="auto"/>
      <w:jc w:val="both"/>
    </w:pPr>
    <w:rPr>
      <w:rFonts w:ascii="Times New Roman" w:eastAsia="Times New Roman" w:hAnsi="Times New Roman"/>
      <w:sz w:val="24"/>
      <w:szCs w:val="24"/>
      <w:lang w:val="zh-CN" w:eastAsia="en-GB"/>
    </w:rPr>
  </w:style>
  <w:style w:type="paragraph" w:customStyle="1" w:styleId="whitespace-normal">
    <w:name w:val="whitespace-normal"/>
    <w:basedOn w:val="Normal"/>
    <w:rsid w:val="00DA689F"/>
    <w:pPr>
      <w:spacing w:before="100" w:beforeAutospacing="1" w:after="100" w:afterAutospacing="1" w:line="240" w:lineRule="auto"/>
      <w:jc w:val="both"/>
    </w:pPr>
    <w:rPr>
      <w:rFonts w:ascii="Times New Roman" w:eastAsia="Times New Roman" w:hAnsi="Times New Roman"/>
      <w:sz w:val="24"/>
      <w:szCs w:val="24"/>
      <w:lang w:val="zh-CN" w:eastAsia="en-GB"/>
    </w:rPr>
  </w:style>
  <w:style w:type="paragraph" w:customStyle="1" w:styleId="Heading11">
    <w:name w:val="Heading 11"/>
    <w:basedOn w:val="Heading1"/>
    <w:autoRedefine/>
    <w:qFormat/>
    <w:rsid w:val="00DA689F"/>
    <w:pPr>
      <w:spacing w:beforeAutospacing="1" w:after="240" w:line="240" w:lineRule="auto"/>
      <w:jc w:val="both"/>
    </w:pPr>
    <w:rPr>
      <w:rFonts w:ascii="Times New Roman" w:eastAsia="Calibri" w:hAnsi="Times New Roman"/>
      <w:b/>
      <w:color w:val="auto"/>
      <w:sz w:val="24"/>
    </w:rPr>
  </w:style>
  <w:style w:type="paragraph" w:customStyle="1" w:styleId="Style1">
    <w:name w:val="Style1"/>
    <w:basedOn w:val="Normal"/>
    <w:qFormat/>
    <w:rsid w:val="00DA689F"/>
    <w:pPr>
      <w:spacing w:before="100" w:beforeAutospacing="1" w:after="240" w:line="360" w:lineRule="auto"/>
      <w:jc w:val="both"/>
    </w:pPr>
    <w:rPr>
      <w:rFonts w:ascii="Times New Roman" w:eastAsiaTheme="minorEastAsia" w:hAnsi="Times New Roman"/>
      <w:sz w:val="24"/>
      <w:szCs w:val="24"/>
      <w:lang w:val="zh-CN"/>
    </w:rPr>
  </w:style>
  <w:style w:type="character" w:styleId="PageNumber">
    <w:name w:val="page number"/>
    <w:basedOn w:val="DefaultParagraphFont"/>
    <w:uiPriority w:val="99"/>
    <w:semiHidden/>
    <w:unhideWhenUsed/>
    <w:rsid w:val="00DA689F"/>
  </w:style>
  <w:style w:type="character" w:customStyle="1" w:styleId="ng-star-inserted">
    <w:name w:val="ng-star-inserted"/>
    <w:basedOn w:val="DefaultParagraphFont"/>
    <w:rsid w:val="00DA689F"/>
  </w:style>
  <w:style w:type="character" w:customStyle="1" w:styleId="mat-mdc-tooltip-trigger">
    <w:name w:val="mat-mdc-tooltip-trigger"/>
    <w:basedOn w:val="DefaultParagraphFont"/>
    <w:rsid w:val="00DA689F"/>
  </w:style>
  <w:style w:type="character" w:customStyle="1" w:styleId="mdc-buttonlabel">
    <w:name w:val="mdc-button__label"/>
    <w:basedOn w:val="DefaultParagraphFont"/>
    <w:rsid w:val="00DA689F"/>
  </w:style>
  <w:style w:type="character" w:customStyle="1" w:styleId="bold">
    <w:name w:val="bold"/>
    <w:basedOn w:val="DefaultParagraphFont"/>
    <w:rsid w:val="00DA689F"/>
  </w:style>
  <w:style w:type="character" w:customStyle="1" w:styleId="UnresolvedMention2">
    <w:name w:val="Unresolved Mention2"/>
    <w:basedOn w:val="DefaultParagraphFont"/>
    <w:uiPriority w:val="99"/>
    <w:semiHidden/>
    <w:unhideWhenUsed/>
    <w:rsid w:val="00DA689F"/>
    <w:rPr>
      <w:color w:val="605E5C"/>
      <w:shd w:val="clear" w:color="auto" w:fill="E1DFDD"/>
    </w:rPr>
  </w:style>
  <w:style w:type="paragraph" w:styleId="Revision">
    <w:name w:val="Revision"/>
    <w:hidden/>
    <w:uiPriority w:val="99"/>
    <w:semiHidden/>
    <w:rsid w:val="00DA689F"/>
    <w:pPr>
      <w:spacing w:before="100" w:beforeAutospacing="1" w:after="240" w:line="240" w:lineRule="auto"/>
      <w:jc w:val="both"/>
    </w:pPr>
    <w:rPr>
      <w:rFonts w:eastAsiaTheme="minorEastAsia"/>
      <w:kern w:val="0"/>
      <w:sz w:val="24"/>
      <w:szCs w:val="24"/>
      <w:lang w:val="zh-CN"/>
    </w:rPr>
  </w:style>
  <w:style w:type="paragraph" w:customStyle="1" w:styleId="p1">
    <w:name w:val="p1"/>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character" w:customStyle="1" w:styleId="s1">
    <w:name w:val="s1"/>
    <w:basedOn w:val="DefaultParagraphFont"/>
    <w:rsid w:val="00DA689F"/>
    <w:rPr>
      <w:rFonts w:ascii="UICTFontTextStyleBody" w:hAnsi="UICTFontTextStyleBody" w:hint="default"/>
      <w:b w:val="0"/>
      <w:bCs w:val="0"/>
      <w:i w:val="0"/>
      <w:iCs w:val="0"/>
      <w:sz w:val="26"/>
      <w:szCs w:val="26"/>
    </w:rPr>
  </w:style>
  <w:style w:type="paragraph" w:customStyle="1" w:styleId="p2">
    <w:name w:val="p2"/>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paragraph" w:customStyle="1" w:styleId="li1">
    <w:name w:val="li1"/>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character" w:customStyle="1" w:styleId="apple-converted-space">
    <w:name w:val="apple-converted-space"/>
    <w:basedOn w:val="DefaultParagraphFont"/>
    <w:rsid w:val="00DA689F"/>
  </w:style>
  <w:style w:type="character" w:customStyle="1" w:styleId="bumpedfont15">
    <w:name w:val="bumpedfont15"/>
    <w:basedOn w:val="DefaultParagraphFont"/>
    <w:rsid w:val="00DA689F"/>
  </w:style>
  <w:style w:type="paragraph" w:customStyle="1" w:styleId="s100">
    <w:name w:val="s100"/>
    <w:basedOn w:val="Normal"/>
    <w:rsid w:val="00DA689F"/>
    <w:pPr>
      <w:spacing w:before="100" w:beforeAutospacing="1" w:after="100" w:afterAutospacing="1" w:line="240" w:lineRule="auto"/>
      <w:jc w:val="both"/>
    </w:pPr>
    <w:rPr>
      <w:rFonts w:ascii="Times New Roman" w:eastAsiaTheme="minorEastAsia" w:hAnsi="Times New Roman"/>
      <w:sz w:val="24"/>
      <w:szCs w:val="24"/>
      <w:lang w:eastAsia="en-GB"/>
    </w:rPr>
  </w:style>
  <w:style w:type="table" w:customStyle="1" w:styleId="PlainTable4">
    <w:name w:val="Plain Table 4"/>
    <w:basedOn w:val="TableNormal"/>
    <w:uiPriority w:val="44"/>
    <w:rsid w:val="00DA689F"/>
    <w:pPr>
      <w:spacing w:before="100" w:beforeAutospacing="1" w:after="24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pelle">
    <w:name w:val="spelle"/>
    <w:basedOn w:val="DefaultParagraphFont"/>
    <w:rsid w:val="00DA689F"/>
  </w:style>
  <w:style w:type="character" w:styleId="HTMLCite">
    <w:name w:val="HTML Cite"/>
    <w:basedOn w:val="DefaultParagraphFont"/>
    <w:uiPriority w:val="99"/>
    <w:semiHidden/>
    <w:unhideWhenUsed/>
    <w:rsid w:val="00DA689F"/>
    <w:rPr>
      <w:i/>
      <w:iCs/>
    </w:rPr>
  </w:style>
  <w:style w:type="character" w:customStyle="1" w:styleId="url">
    <w:name w:val="url"/>
    <w:basedOn w:val="DefaultParagraphFont"/>
    <w:rsid w:val="00DA689F"/>
  </w:style>
  <w:style w:type="character" w:customStyle="1" w:styleId="uv3um">
    <w:name w:val="uv3um"/>
    <w:basedOn w:val="DefaultParagraphFont"/>
    <w:rsid w:val="00DA689F"/>
  </w:style>
  <w:style w:type="character" w:customStyle="1" w:styleId="oxzekf">
    <w:name w:val="oxzekf"/>
    <w:basedOn w:val="DefaultParagraphFont"/>
    <w:rsid w:val="00DA689F"/>
  </w:style>
  <w:style w:type="paragraph" w:customStyle="1" w:styleId="ListParagraph1">
    <w:name w:val="List Paragraph1"/>
    <w:basedOn w:val="Normal"/>
    <w:uiPriority w:val="99"/>
    <w:unhideWhenUsed/>
    <w:qFormat/>
    <w:rsid w:val="00DA689F"/>
    <w:pPr>
      <w:spacing w:before="100" w:beforeAutospacing="1" w:after="240" w:line="240" w:lineRule="auto"/>
      <w:ind w:left="720"/>
      <w:contextualSpacing/>
      <w:jc w:val="both"/>
    </w:pPr>
    <w:rPr>
      <w:rFonts w:asciiTheme="minorHAnsi" w:eastAsiaTheme="minorEastAsia" w:hAnsiTheme="minorHAnsi" w:cstheme="minorBidi"/>
      <w:sz w:val="20"/>
      <w:szCs w:val="20"/>
      <w:lang w:eastAsia="zh-CN"/>
    </w:rPr>
  </w:style>
  <w:style w:type="character" w:customStyle="1" w:styleId="kx21rb">
    <w:name w:val="kx21rb"/>
    <w:basedOn w:val="DefaultParagraphFont"/>
    <w:rsid w:val="00DA689F"/>
  </w:style>
  <w:style w:type="character" w:customStyle="1" w:styleId="yrbpuc">
    <w:name w:val="yrbpuc"/>
    <w:basedOn w:val="DefaultParagraphFont"/>
    <w:rsid w:val="00DA689F"/>
  </w:style>
  <w:style w:type="table" w:customStyle="1" w:styleId="GridTable1LightAccent6">
    <w:name w:val="Grid Table 1 Light Accent 6"/>
    <w:basedOn w:val="TableNormal"/>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DA689F"/>
    <w:pPr>
      <w:spacing w:before="100" w:beforeAutospacing="1" w:after="240" w:line="240" w:lineRule="auto"/>
      <w:jc w:val="both"/>
    </w:pPr>
    <w:rPr>
      <w:kern w:val="0"/>
      <w:sz w:val="24"/>
      <w:szCs w:val="24"/>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5">
    <w:name w:val="Grid Table 1 Light Accent 5"/>
    <w:basedOn w:val="TableNormal"/>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FIG">
    <w:name w:val="FIG"/>
    <w:basedOn w:val="Caption"/>
    <w:link w:val="FIGChar"/>
    <w:autoRedefine/>
    <w:qFormat/>
    <w:rsid w:val="00DA689F"/>
    <w:pPr>
      <w:spacing w:after="120"/>
    </w:pPr>
    <w:rPr>
      <w:b w:val="0"/>
    </w:rPr>
  </w:style>
  <w:style w:type="paragraph" w:customStyle="1" w:styleId="TAB">
    <w:name w:val="TAB"/>
    <w:basedOn w:val="Caption"/>
    <w:link w:val="TABChar"/>
    <w:autoRedefine/>
    <w:qFormat/>
    <w:rsid w:val="00DA689F"/>
    <w:pPr>
      <w:spacing w:before="120" w:after="0"/>
    </w:pPr>
    <w:rPr>
      <w:rFonts w:eastAsia="Times New Roman"/>
      <w:b w:val="0"/>
      <w:lang w:val="en-GB"/>
    </w:rPr>
  </w:style>
  <w:style w:type="character" w:customStyle="1" w:styleId="CaptionChar">
    <w:name w:val="Caption Char"/>
    <w:aliases w:val="Figures Char,Caption Table Char,Hinh Bang Char,Caption +13 pt Char,Caption hinh Char,Caption Char1 Char Char,Caption Char Char Char Char,Caption Char1 Char Char1 Char Char,Caption Char Char Char Char1 Char Char"/>
    <w:basedOn w:val="DefaultParagraphFont"/>
    <w:link w:val="Caption"/>
    <w:rsid w:val="00DA689F"/>
    <w:rPr>
      <w:rFonts w:ascii="Times New Roman" w:eastAsia="Calibri" w:hAnsi="Times New Roman" w:cs="Times New Roman"/>
      <w:b/>
      <w:iCs/>
      <w:kern w:val="0"/>
      <w:sz w:val="24"/>
      <w:szCs w:val="24"/>
    </w:rPr>
  </w:style>
  <w:style w:type="character" w:customStyle="1" w:styleId="FIGChar">
    <w:name w:val="FIG Char"/>
    <w:basedOn w:val="CaptionChar"/>
    <w:link w:val="FIG"/>
    <w:rsid w:val="00DA689F"/>
  </w:style>
  <w:style w:type="character" w:customStyle="1" w:styleId="TABChar">
    <w:name w:val="TAB Char"/>
    <w:basedOn w:val="CaptionChar"/>
    <w:link w:val="TAB"/>
    <w:rsid w:val="00DA689F"/>
    <w:rPr>
      <w:rFonts w:eastAsia="Times New Roman"/>
      <w:lang w:val="en-GB"/>
    </w:rPr>
  </w:style>
  <w:style w:type="character" w:customStyle="1" w:styleId="UnresolvedMention3">
    <w:name w:val="Unresolved Mention3"/>
    <w:basedOn w:val="DefaultParagraphFont"/>
    <w:uiPriority w:val="99"/>
    <w:semiHidden/>
    <w:unhideWhenUsed/>
    <w:rsid w:val="00DA689F"/>
    <w:rPr>
      <w:color w:val="605E5C"/>
      <w:shd w:val="clear" w:color="auto" w:fill="E1DFDD"/>
    </w:rPr>
  </w:style>
  <w:style w:type="paragraph" w:customStyle="1" w:styleId="PLA">
    <w:name w:val="PLA"/>
    <w:basedOn w:val="Caption"/>
    <w:link w:val="PLAChar"/>
    <w:autoRedefine/>
    <w:qFormat/>
    <w:rsid w:val="00DA689F"/>
    <w:pPr>
      <w:spacing w:after="120"/>
      <w:jc w:val="center"/>
    </w:pPr>
    <w:rPr>
      <w:b w:val="0"/>
    </w:rPr>
  </w:style>
  <w:style w:type="character" w:customStyle="1" w:styleId="PLAChar">
    <w:name w:val="PLA Char"/>
    <w:basedOn w:val="CaptionChar"/>
    <w:link w:val="PLA"/>
    <w:rsid w:val="00DA689F"/>
  </w:style>
  <w:style w:type="character" w:customStyle="1" w:styleId="muibox-root">
    <w:name w:val="muibox-root"/>
    <w:basedOn w:val="DefaultParagraphFont"/>
    <w:rsid w:val="00DA689F"/>
  </w:style>
  <w:style w:type="character" w:customStyle="1" w:styleId="css-1g9q2al">
    <w:name w:val="css-1g9q2al"/>
    <w:basedOn w:val="DefaultParagraphFont"/>
    <w:rsid w:val="00DA689F"/>
  </w:style>
  <w:style w:type="character" w:customStyle="1" w:styleId="css-1tmeul0">
    <w:name w:val="css-1tmeul0"/>
    <w:basedOn w:val="DefaultParagraphFont"/>
    <w:rsid w:val="00DA689F"/>
  </w:style>
  <w:style w:type="character" w:customStyle="1" w:styleId="css-0">
    <w:name w:val="css-0"/>
    <w:basedOn w:val="DefaultParagraphFont"/>
    <w:rsid w:val="00DA689F"/>
  </w:style>
  <w:style w:type="character" w:customStyle="1" w:styleId="title-text">
    <w:name w:val="title-text"/>
    <w:basedOn w:val="DefaultParagraphFont"/>
    <w:rsid w:val="00DA689F"/>
  </w:style>
  <w:style w:type="character" w:customStyle="1" w:styleId="react-xocs-alternative-link">
    <w:name w:val="react-xocs-alternative-link"/>
    <w:basedOn w:val="DefaultParagraphFont"/>
    <w:rsid w:val="00DA689F"/>
  </w:style>
  <w:style w:type="character" w:customStyle="1" w:styleId="given-name">
    <w:name w:val="given-name"/>
    <w:basedOn w:val="DefaultParagraphFont"/>
    <w:rsid w:val="00DA689F"/>
  </w:style>
  <w:style w:type="character" w:customStyle="1" w:styleId="text">
    <w:name w:val="text"/>
    <w:basedOn w:val="DefaultParagraphFont"/>
    <w:rsid w:val="00DA689F"/>
  </w:style>
  <w:style w:type="character" w:customStyle="1" w:styleId="button-link-text">
    <w:name w:val="button-link-text"/>
    <w:basedOn w:val="DefaultParagraphFont"/>
    <w:rsid w:val="00DA689F"/>
  </w:style>
  <w:style w:type="paragraph" w:customStyle="1" w:styleId="z1qcye">
    <w:name w:val="z1qcye"/>
    <w:basedOn w:val="Normal"/>
    <w:rsid w:val="00DA689F"/>
    <w:pPr>
      <w:spacing w:before="100" w:beforeAutospacing="1" w:after="100" w:afterAutospacing="1" w:line="240" w:lineRule="auto"/>
    </w:pPr>
    <w:rPr>
      <w:rFonts w:ascii="Times New Roman" w:eastAsia="Times New Roman" w:hAnsi="Times New Roman"/>
      <w:sz w:val="24"/>
      <w:szCs w:val="24"/>
    </w:rPr>
  </w:style>
  <w:style w:type="character" w:customStyle="1" w:styleId="inqyif">
    <w:name w:val="inqyif"/>
    <w:basedOn w:val="DefaultParagraphFont"/>
    <w:rsid w:val="00DA689F"/>
  </w:style>
  <w:style w:type="paragraph" w:customStyle="1" w:styleId="Affiliation">
    <w:name w:val="Affiliation"/>
    <w:rsid w:val="00462DAD"/>
    <w:pPr>
      <w:suppressAutoHyphens/>
      <w:spacing w:after="0" w:line="240" w:lineRule="auto"/>
      <w:jc w:val="center"/>
    </w:pPr>
    <w:rPr>
      <w:rFonts w:ascii="Times New Roman" w:eastAsia="SimSun" w:hAnsi="Times New Roman" w:cs="Times New Roman"/>
      <w:kern w:val="0"/>
      <w:sz w:val="20"/>
      <w:szCs w:val="20"/>
      <w:lang w:eastAsia="zh-CN"/>
    </w:rPr>
  </w:style>
  <w:style w:type="paragraph" w:customStyle="1" w:styleId="papertitle">
    <w:name w:val="paper title"/>
    <w:rsid w:val="00462DAD"/>
    <w:pPr>
      <w:suppressAutoHyphens/>
      <w:spacing w:after="120" w:line="240" w:lineRule="auto"/>
      <w:jc w:val="center"/>
    </w:pPr>
    <w:rPr>
      <w:rFonts w:ascii="Times New Roman" w:eastAsia="MS Mincho" w:hAnsi="Times New Roman" w:cs="Times New Roman"/>
      <w:kern w:val="0"/>
      <w:sz w:val="48"/>
      <w:szCs w:val="48"/>
    </w:rPr>
  </w:style>
  <w:style w:type="paragraph" w:customStyle="1" w:styleId="FirstParagraph">
    <w:name w:val="First Paragraph"/>
    <w:basedOn w:val="BodyText"/>
    <w:next w:val="BodyText"/>
    <w:qFormat/>
    <w:rsid w:val="00C64789"/>
    <w:pPr>
      <w:widowControl/>
      <w:autoSpaceDE/>
      <w:autoSpaceDN/>
      <w:spacing w:before="0" w:beforeAutospacing="0" w:after="60" w:line="252" w:lineRule="auto"/>
      <w:jc w:val="left"/>
    </w:pPr>
    <w:rPr>
      <w:rFonts w:cstheme="minorBidi"/>
      <w:sz w:val="20"/>
    </w:rPr>
  </w:style>
  <w:style w:type="paragraph" w:customStyle="1" w:styleId="Compact">
    <w:name w:val="Compact"/>
    <w:basedOn w:val="BodyText"/>
    <w:qFormat/>
    <w:rsid w:val="00C64789"/>
    <w:pPr>
      <w:widowControl/>
      <w:autoSpaceDE/>
      <w:autoSpaceDN/>
      <w:spacing w:before="36" w:beforeAutospacing="0" w:after="36" w:line="252" w:lineRule="auto"/>
      <w:jc w:val="left"/>
    </w:pPr>
    <w:rPr>
      <w:rFonts w:cstheme="minorBidi"/>
      <w:sz w:val="20"/>
    </w:rPr>
  </w:style>
  <w:style w:type="paragraph" w:customStyle="1" w:styleId="Author">
    <w:name w:val="Author"/>
    <w:next w:val="BodyText"/>
    <w:qFormat/>
    <w:rsid w:val="00C64789"/>
    <w:pPr>
      <w:keepNext/>
      <w:keepLines/>
      <w:spacing w:after="200" w:line="240" w:lineRule="auto"/>
      <w:jc w:val="center"/>
    </w:pPr>
    <w:rPr>
      <w:kern w:val="0"/>
      <w:sz w:val="24"/>
      <w:szCs w:val="24"/>
    </w:rPr>
  </w:style>
  <w:style w:type="paragraph" w:styleId="Date">
    <w:name w:val="Date"/>
    <w:next w:val="BodyText"/>
    <w:link w:val="DateChar"/>
    <w:qFormat/>
    <w:rsid w:val="00C64789"/>
    <w:pPr>
      <w:keepNext/>
      <w:keepLines/>
      <w:spacing w:after="200" w:line="240" w:lineRule="auto"/>
      <w:jc w:val="center"/>
    </w:pPr>
    <w:rPr>
      <w:kern w:val="0"/>
      <w:sz w:val="24"/>
      <w:szCs w:val="24"/>
    </w:rPr>
  </w:style>
  <w:style w:type="character" w:customStyle="1" w:styleId="DateChar">
    <w:name w:val="Date Char"/>
    <w:basedOn w:val="DefaultParagraphFont"/>
    <w:link w:val="Date"/>
    <w:rsid w:val="00C64789"/>
    <w:rPr>
      <w:kern w:val="0"/>
      <w:sz w:val="24"/>
      <w:szCs w:val="24"/>
    </w:rPr>
  </w:style>
  <w:style w:type="paragraph" w:customStyle="1" w:styleId="AbstractTitle">
    <w:name w:val="Abstract Title"/>
    <w:basedOn w:val="Normal"/>
    <w:next w:val="Abstract"/>
    <w:qFormat/>
    <w:rsid w:val="00C64789"/>
    <w:pPr>
      <w:keepNext/>
      <w:keepLines/>
      <w:spacing w:before="300" w:after="0" w:line="252" w:lineRule="auto"/>
      <w:jc w:val="center"/>
    </w:pPr>
    <w:rPr>
      <w:rFonts w:ascii="Times New Roman" w:eastAsia="Times New Roman" w:hAnsi="Times New Roman" w:cstheme="minorBidi"/>
      <w:b/>
      <w:color w:val="345A8A"/>
      <w:sz w:val="20"/>
      <w:szCs w:val="20"/>
    </w:rPr>
  </w:style>
  <w:style w:type="paragraph" w:customStyle="1" w:styleId="Abstract">
    <w:name w:val="Abstract"/>
    <w:basedOn w:val="Normal"/>
    <w:next w:val="BodyText"/>
    <w:qFormat/>
    <w:rsid w:val="00C64789"/>
    <w:pPr>
      <w:keepNext/>
      <w:keepLines/>
      <w:spacing w:before="100" w:after="300" w:line="252" w:lineRule="auto"/>
    </w:pPr>
    <w:rPr>
      <w:rFonts w:ascii="Times New Roman" w:eastAsia="Times New Roman" w:hAnsi="Times New Roman" w:cstheme="minorBidi"/>
      <w:sz w:val="20"/>
      <w:szCs w:val="20"/>
    </w:rPr>
  </w:style>
  <w:style w:type="paragraph" w:styleId="BlockText">
    <w:name w:val="Block Text"/>
    <w:basedOn w:val="BodyText"/>
    <w:next w:val="BodyText"/>
    <w:uiPriority w:val="9"/>
    <w:unhideWhenUsed/>
    <w:qFormat/>
    <w:rsid w:val="00C64789"/>
    <w:pPr>
      <w:widowControl/>
      <w:autoSpaceDE/>
      <w:autoSpaceDN/>
      <w:spacing w:beforeAutospacing="0" w:after="100" w:line="252" w:lineRule="auto"/>
      <w:ind w:left="480" w:right="480"/>
      <w:jc w:val="left"/>
    </w:pPr>
    <w:rPr>
      <w:rFonts w:cstheme="minorBidi"/>
      <w:sz w:val="20"/>
    </w:rPr>
  </w:style>
  <w:style w:type="paragraph" w:customStyle="1" w:styleId="FootnoteBlockText">
    <w:name w:val="Footnote Block Text"/>
    <w:uiPriority w:val="9"/>
    <w:unhideWhenUsed/>
    <w:qFormat/>
    <w:rsid w:val="00C64789"/>
    <w:pPr>
      <w:spacing w:before="100" w:after="100" w:line="240" w:lineRule="auto"/>
      <w:ind w:left="480" w:right="480"/>
    </w:pPr>
    <w:rPr>
      <w:kern w:val="0"/>
      <w:sz w:val="24"/>
      <w:szCs w:val="24"/>
    </w:rPr>
  </w:style>
  <w:style w:type="table" w:customStyle="1" w:styleId="Table">
    <w:name w:val="Table"/>
    <w:semiHidden/>
    <w:unhideWhenUsed/>
    <w:qFormat/>
    <w:rsid w:val="00C64789"/>
    <w:pPr>
      <w:spacing w:after="200" w:line="240" w:lineRule="auto"/>
    </w:pPr>
    <w:rPr>
      <w:kern w:val="0"/>
      <w:sz w:val="24"/>
      <w:szCs w:val="24"/>
      <w:lang w:bidi="hi-IN"/>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C64789"/>
    <w:pPr>
      <w:keepNext/>
      <w:keepLines/>
      <w:spacing w:after="0" w:line="252" w:lineRule="auto"/>
    </w:pPr>
    <w:rPr>
      <w:rFonts w:ascii="Times New Roman" w:eastAsia="Times New Roman" w:hAnsi="Times New Roman" w:cstheme="minorBidi"/>
      <w:b/>
      <w:sz w:val="20"/>
      <w:szCs w:val="24"/>
    </w:rPr>
  </w:style>
  <w:style w:type="paragraph" w:customStyle="1" w:styleId="Definition">
    <w:name w:val="Definition"/>
    <w:basedOn w:val="Normal"/>
    <w:rsid w:val="00C64789"/>
    <w:pPr>
      <w:spacing w:after="60" w:line="252" w:lineRule="auto"/>
    </w:pPr>
    <w:rPr>
      <w:rFonts w:ascii="Times New Roman" w:eastAsia="Times New Roman" w:hAnsi="Times New Roman" w:cstheme="minorBidi"/>
      <w:sz w:val="20"/>
      <w:szCs w:val="24"/>
    </w:rPr>
  </w:style>
  <w:style w:type="paragraph" w:customStyle="1" w:styleId="TableCaption">
    <w:name w:val="Table Caption"/>
    <w:basedOn w:val="Caption"/>
    <w:rsid w:val="00C64789"/>
    <w:pPr>
      <w:keepNext/>
      <w:spacing w:before="0" w:beforeAutospacing="0" w:after="120" w:line="252" w:lineRule="auto"/>
      <w:jc w:val="left"/>
    </w:pPr>
    <w:rPr>
      <w:rFonts w:eastAsia="Times New Roman" w:cstheme="minorBidi"/>
      <w:b w:val="0"/>
      <w:i/>
      <w:iCs w:val="0"/>
      <w:sz w:val="20"/>
    </w:rPr>
  </w:style>
  <w:style w:type="paragraph" w:customStyle="1" w:styleId="ImageCaption">
    <w:name w:val="Image Caption"/>
    <w:basedOn w:val="Caption"/>
    <w:rsid w:val="00C64789"/>
    <w:pPr>
      <w:spacing w:before="0" w:beforeAutospacing="0" w:after="120" w:line="252" w:lineRule="auto"/>
      <w:jc w:val="left"/>
    </w:pPr>
    <w:rPr>
      <w:rFonts w:eastAsia="Times New Roman" w:cstheme="minorBidi"/>
      <w:b w:val="0"/>
      <w:i/>
      <w:iCs w:val="0"/>
      <w:sz w:val="20"/>
    </w:rPr>
  </w:style>
  <w:style w:type="paragraph" w:customStyle="1" w:styleId="Figure">
    <w:name w:val="Figure"/>
    <w:basedOn w:val="Normal"/>
    <w:rsid w:val="00C64789"/>
    <w:pPr>
      <w:spacing w:after="60" w:line="252" w:lineRule="auto"/>
    </w:pPr>
    <w:rPr>
      <w:rFonts w:ascii="Times New Roman" w:eastAsia="Times New Roman" w:hAnsi="Times New Roman" w:cstheme="minorBidi"/>
      <w:sz w:val="20"/>
      <w:szCs w:val="24"/>
    </w:rPr>
  </w:style>
  <w:style w:type="paragraph" w:customStyle="1" w:styleId="CaptionedFigure">
    <w:name w:val="Captioned Figure"/>
    <w:basedOn w:val="Figure"/>
    <w:rsid w:val="00C64789"/>
    <w:pPr>
      <w:keepNext/>
    </w:pPr>
  </w:style>
  <w:style w:type="character" w:customStyle="1" w:styleId="VerbatimChar">
    <w:name w:val="Verbatim Char"/>
    <w:basedOn w:val="CaptionChar"/>
    <w:link w:val="SourceCode"/>
    <w:rsid w:val="00C64789"/>
    <w:rPr>
      <w:rFonts w:ascii="Consolas" w:hAnsi="Consolas"/>
    </w:rPr>
  </w:style>
  <w:style w:type="character" w:customStyle="1" w:styleId="SectionNumber">
    <w:name w:val="Section Number"/>
    <w:basedOn w:val="CaptionChar"/>
    <w:rsid w:val="00C64789"/>
  </w:style>
  <w:style w:type="paragraph" w:customStyle="1" w:styleId="SourceCode">
    <w:name w:val="Source Code"/>
    <w:basedOn w:val="Normal"/>
    <w:link w:val="VerbatimChar"/>
    <w:rsid w:val="00C64789"/>
    <w:pPr>
      <w:wordWrap w:val="0"/>
      <w:spacing w:after="60" w:line="252" w:lineRule="auto"/>
    </w:pPr>
    <w:rPr>
      <w:rFonts w:ascii="Consolas" w:eastAsiaTheme="minorHAnsi" w:hAnsi="Consolas" w:cstheme="minorBidi"/>
      <w:kern w:val="2"/>
    </w:rPr>
  </w:style>
  <w:style w:type="character" w:customStyle="1" w:styleId="KeywordTok">
    <w:name w:val="KeywordTok"/>
    <w:basedOn w:val="VerbatimChar"/>
    <w:rsid w:val="00C64789"/>
    <w:rPr>
      <w:b/>
      <w:color w:val="007020"/>
    </w:rPr>
  </w:style>
  <w:style w:type="character" w:customStyle="1" w:styleId="DataTypeTok">
    <w:name w:val="DataTypeTok"/>
    <w:basedOn w:val="VerbatimChar"/>
    <w:rsid w:val="00C64789"/>
    <w:rPr>
      <w:color w:val="902000"/>
    </w:rPr>
  </w:style>
  <w:style w:type="character" w:customStyle="1" w:styleId="DecValTok">
    <w:name w:val="DecValTok"/>
    <w:basedOn w:val="VerbatimChar"/>
    <w:rsid w:val="00C64789"/>
    <w:rPr>
      <w:color w:val="40A070"/>
    </w:rPr>
  </w:style>
  <w:style w:type="character" w:customStyle="1" w:styleId="BaseNTok">
    <w:name w:val="BaseNTok"/>
    <w:basedOn w:val="VerbatimChar"/>
    <w:rsid w:val="00C64789"/>
    <w:rPr>
      <w:color w:val="40A070"/>
    </w:rPr>
  </w:style>
  <w:style w:type="character" w:customStyle="1" w:styleId="FloatTok">
    <w:name w:val="FloatTok"/>
    <w:basedOn w:val="VerbatimChar"/>
    <w:rsid w:val="00C64789"/>
    <w:rPr>
      <w:color w:val="40A070"/>
    </w:rPr>
  </w:style>
  <w:style w:type="character" w:customStyle="1" w:styleId="ConstantTok">
    <w:name w:val="ConstantTok"/>
    <w:basedOn w:val="VerbatimChar"/>
    <w:rsid w:val="00C64789"/>
    <w:rPr>
      <w:color w:val="880000"/>
    </w:rPr>
  </w:style>
  <w:style w:type="character" w:customStyle="1" w:styleId="CharTok">
    <w:name w:val="CharTok"/>
    <w:basedOn w:val="VerbatimChar"/>
    <w:rsid w:val="00C64789"/>
    <w:rPr>
      <w:color w:val="4070A0"/>
    </w:rPr>
  </w:style>
  <w:style w:type="character" w:customStyle="1" w:styleId="SpecialCharTok">
    <w:name w:val="SpecialCharTok"/>
    <w:basedOn w:val="VerbatimChar"/>
    <w:rsid w:val="00C64789"/>
    <w:rPr>
      <w:color w:val="4070A0"/>
    </w:rPr>
  </w:style>
  <w:style w:type="character" w:customStyle="1" w:styleId="StringTok">
    <w:name w:val="StringTok"/>
    <w:basedOn w:val="VerbatimChar"/>
    <w:rsid w:val="00C64789"/>
    <w:rPr>
      <w:color w:val="4070A0"/>
    </w:rPr>
  </w:style>
  <w:style w:type="character" w:customStyle="1" w:styleId="VerbatimStringTok">
    <w:name w:val="VerbatimStringTok"/>
    <w:basedOn w:val="VerbatimChar"/>
    <w:rsid w:val="00C64789"/>
    <w:rPr>
      <w:color w:val="4070A0"/>
    </w:rPr>
  </w:style>
  <w:style w:type="character" w:customStyle="1" w:styleId="SpecialStringTok">
    <w:name w:val="SpecialStringTok"/>
    <w:basedOn w:val="VerbatimChar"/>
    <w:rsid w:val="00C64789"/>
    <w:rPr>
      <w:color w:val="BB6688"/>
    </w:rPr>
  </w:style>
  <w:style w:type="character" w:customStyle="1" w:styleId="ImportTok">
    <w:name w:val="ImportTok"/>
    <w:basedOn w:val="VerbatimChar"/>
    <w:rsid w:val="00C64789"/>
    <w:rPr>
      <w:b/>
      <w:color w:val="008000"/>
    </w:rPr>
  </w:style>
  <w:style w:type="character" w:customStyle="1" w:styleId="CommentTok">
    <w:name w:val="CommentTok"/>
    <w:basedOn w:val="VerbatimChar"/>
    <w:rsid w:val="00C64789"/>
    <w:rPr>
      <w:i/>
      <w:color w:val="60A0B0"/>
    </w:rPr>
  </w:style>
  <w:style w:type="character" w:customStyle="1" w:styleId="DocumentationTok">
    <w:name w:val="DocumentationTok"/>
    <w:basedOn w:val="VerbatimChar"/>
    <w:rsid w:val="00C64789"/>
    <w:rPr>
      <w:i/>
      <w:color w:val="BA2121"/>
    </w:rPr>
  </w:style>
  <w:style w:type="character" w:customStyle="1" w:styleId="AnnotationTok">
    <w:name w:val="AnnotationTok"/>
    <w:basedOn w:val="VerbatimChar"/>
    <w:rsid w:val="00C64789"/>
    <w:rPr>
      <w:b/>
      <w:i/>
      <w:color w:val="60A0B0"/>
    </w:rPr>
  </w:style>
  <w:style w:type="character" w:customStyle="1" w:styleId="CommentVarTok">
    <w:name w:val="CommentVarTok"/>
    <w:basedOn w:val="VerbatimChar"/>
    <w:rsid w:val="00C64789"/>
    <w:rPr>
      <w:b/>
      <w:i/>
      <w:color w:val="60A0B0"/>
    </w:rPr>
  </w:style>
  <w:style w:type="character" w:customStyle="1" w:styleId="OtherTok">
    <w:name w:val="OtherTok"/>
    <w:basedOn w:val="VerbatimChar"/>
    <w:rsid w:val="00C64789"/>
    <w:rPr>
      <w:color w:val="007020"/>
    </w:rPr>
  </w:style>
  <w:style w:type="character" w:customStyle="1" w:styleId="FunctionTok">
    <w:name w:val="FunctionTok"/>
    <w:basedOn w:val="VerbatimChar"/>
    <w:rsid w:val="00C64789"/>
    <w:rPr>
      <w:color w:val="06287E"/>
    </w:rPr>
  </w:style>
  <w:style w:type="character" w:customStyle="1" w:styleId="VariableTok">
    <w:name w:val="VariableTok"/>
    <w:basedOn w:val="VerbatimChar"/>
    <w:rsid w:val="00C64789"/>
    <w:rPr>
      <w:color w:val="19177C"/>
    </w:rPr>
  </w:style>
  <w:style w:type="character" w:customStyle="1" w:styleId="ControlFlowTok">
    <w:name w:val="ControlFlowTok"/>
    <w:basedOn w:val="VerbatimChar"/>
    <w:rsid w:val="00C64789"/>
    <w:rPr>
      <w:b/>
      <w:color w:val="007020"/>
    </w:rPr>
  </w:style>
  <w:style w:type="character" w:customStyle="1" w:styleId="OperatorTok">
    <w:name w:val="OperatorTok"/>
    <w:basedOn w:val="VerbatimChar"/>
    <w:rsid w:val="00C64789"/>
    <w:rPr>
      <w:color w:val="666666"/>
    </w:rPr>
  </w:style>
  <w:style w:type="character" w:customStyle="1" w:styleId="BuiltInTok">
    <w:name w:val="BuiltInTok"/>
    <w:basedOn w:val="VerbatimChar"/>
    <w:rsid w:val="00C64789"/>
    <w:rPr>
      <w:color w:val="008000"/>
    </w:rPr>
  </w:style>
  <w:style w:type="character" w:customStyle="1" w:styleId="ExtensionTok">
    <w:name w:val="ExtensionTok"/>
    <w:basedOn w:val="VerbatimChar"/>
    <w:rsid w:val="00C64789"/>
  </w:style>
  <w:style w:type="character" w:customStyle="1" w:styleId="PreprocessorTok">
    <w:name w:val="PreprocessorTok"/>
    <w:basedOn w:val="VerbatimChar"/>
    <w:rsid w:val="00C64789"/>
    <w:rPr>
      <w:color w:val="BC7A00"/>
    </w:rPr>
  </w:style>
  <w:style w:type="character" w:customStyle="1" w:styleId="AttributeTok">
    <w:name w:val="AttributeTok"/>
    <w:basedOn w:val="VerbatimChar"/>
    <w:rsid w:val="00C64789"/>
    <w:rPr>
      <w:color w:val="7D9029"/>
    </w:rPr>
  </w:style>
  <w:style w:type="character" w:customStyle="1" w:styleId="RegionMarkerTok">
    <w:name w:val="RegionMarkerTok"/>
    <w:basedOn w:val="VerbatimChar"/>
    <w:rsid w:val="00C64789"/>
  </w:style>
  <w:style w:type="character" w:customStyle="1" w:styleId="InformationTok">
    <w:name w:val="InformationTok"/>
    <w:basedOn w:val="VerbatimChar"/>
    <w:rsid w:val="00C64789"/>
    <w:rPr>
      <w:b/>
      <w:i/>
      <w:color w:val="60A0B0"/>
    </w:rPr>
  </w:style>
  <w:style w:type="character" w:customStyle="1" w:styleId="WarningTok">
    <w:name w:val="WarningTok"/>
    <w:basedOn w:val="VerbatimChar"/>
    <w:rsid w:val="00C64789"/>
    <w:rPr>
      <w:b/>
      <w:i/>
      <w:color w:val="60A0B0"/>
    </w:rPr>
  </w:style>
  <w:style w:type="character" w:customStyle="1" w:styleId="AlertTok">
    <w:name w:val="AlertTok"/>
    <w:basedOn w:val="VerbatimChar"/>
    <w:rsid w:val="00C64789"/>
    <w:rPr>
      <w:b/>
      <w:color w:val="FF0000"/>
    </w:rPr>
  </w:style>
  <w:style w:type="character" w:customStyle="1" w:styleId="ErrorTok">
    <w:name w:val="ErrorTok"/>
    <w:basedOn w:val="VerbatimChar"/>
    <w:rsid w:val="00C64789"/>
    <w:rPr>
      <w:b/>
      <w:color w:val="FF0000"/>
    </w:rPr>
  </w:style>
  <w:style w:type="character" w:customStyle="1" w:styleId="NormalTok">
    <w:name w:val="NormalTok"/>
    <w:basedOn w:val="VerbatimChar"/>
    <w:rsid w:val="00C64789"/>
  </w:style>
  <w:style w:type="numbering" w:customStyle="1" w:styleId="KeineListe1">
    <w:name w:val="Keine Liste1"/>
    <w:next w:val="NoList"/>
    <w:uiPriority w:val="99"/>
    <w:semiHidden/>
    <w:unhideWhenUsed/>
    <w:rsid w:val="00824812"/>
  </w:style>
  <w:style w:type="paragraph" w:customStyle="1" w:styleId="msonormal0">
    <w:name w:val="msonormal"/>
    <w:basedOn w:val="Normal"/>
    <w:rsid w:val="00824812"/>
    <w:pPr>
      <w:spacing w:before="100" w:beforeAutospacing="1" w:after="100" w:afterAutospacing="1" w:line="240" w:lineRule="auto"/>
    </w:pPr>
    <w:rPr>
      <w:rFonts w:ascii="Times New Roman" w:eastAsia="Times New Roman" w:hAnsi="Times New Roman"/>
      <w:sz w:val="24"/>
      <w:szCs w:val="24"/>
      <w:lang w:val="de-DE" w:eastAsia="de-DE"/>
    </w:rPr>
  </w:style>
  <w:style w:type="character" w:styleId="FollowedHyperlink">
    <w:name w:val="FollowedHyperlink"/>
    <w:basedOn w:val="DefaultParagraphFont"/>
    <w:uiPriority w:val="99"/>
    <w:semiHidden/>
    <w:unhideWhenUsed/>
    <w:rsid w:val="00824812"/>
    <w:rPr>
      <w:color w:val="800080"/>
      <w:u w:val="single"/>
    </w:rPr>
  </w:style>
  <w:style w:type="character" w:customStyle="1" w:styleId="emn">
    <w:name w:val="em_n"/>
    <w:basedOn w:val="DefaultParagraphFont"/>
    <w:rsid w:val="00824812"/>
  </w:style>
  <w:style w:type="character" w:customStyle="1" w:styleId="rp">
    <w:name w:val="r_p"/>
    <w:basedOn w:val="DefaultParagraphFont"/>
    <w:rsid w:val="00824812"/>
  </w:style>
  <w:style w:type="character" w:customStyle="1" w:styleId="y6vdp">
    <w:name w:val="y_6vdp"/>
    <w:basedOn w:val="DefaultParagraphFont"/>
    <w:rsid w:val="00824812"/>
  </w:style>
  <w:style w:type="character" w:customStyle="1" w:styleId="dz1yjkyx">
    <w:name w:val="d_z1yjkyx"/>
    <w:basedOn w:val="DefaultParagraphFont"/>
    <w:rsid w:val="00824812"/>
  </w:style>
  <w:style w:type="character" w:customStyle="1" w:styleId="m1eu7sd">
    <w:name w:val="m_1eu7sd"/>
    <w:basedOn w:val="DefaultParagraphFont"/>
    <w:rsid w:val="00824812"/>
  </w:style>
</w:styles>
</file>

<file path=word/webSettings.xml><?xml version="1.0" encoding="utf-8"?>
<w:webSettings xmlns:r="http://schemas.openxmlformats.org/officeDocument/2006/relationships" xmlns:w="http://schemas.openxmlformats.org/wordprocessingml/2006/main">
  <w:divs>
    <w:div w:id="47270081">
      <w:bodyDiv w:val="1"/>
      <w:marLeft w:val="0"/>
      <w:marRight w:val="0"/>
      <w:marTop w:val="0"/>
      <w:marBottom w:val="0"/>
      <w:divBdr>
        <w:top w:val="none" w:sz="0" w:space="0" w:color="auto"/>
        <w:left w:val="none" w:sz="0" w:space="0" w:color="auto"/>
        <w:bottom w:val="none" w:sz="0" w:space="0" w:color="auto"/>
        <w:right w:val="none" w:sz="0" w:space="0" w:color="auto"/>
      </w:divBdr>
    </w:div>
    <w:div w:id="79954652">
      <w:bodyDiv w:val="1"/>
      <w:marLeft w:val="0"/>
      <w:marRight w:val="0"/>
      <w:marTop w:val="0"/>
      <w:marBottom w:val="0"/>
      <w:divBdr>
        <w:top w:val="none" w:sz="0" w:space="0" w:color="auto"/>
        <w:left w:val="none" w:sz="0" w:space="0" w:color="auto"/>
        <w:bottom w:val="none" w:sz="0" w:space="0" w:color="auto"/>
        <w:right w:val="none" w:sz="0" w:space="0" w:color="auto"/>
      </w:divBdr>
    </w:div>
    <w:div w:id="114712355">
      <w:bodyDiv w:val="1"/>
      <w:marLeft w:val="0"/>
      <w:marRight w:val="0"/>
      <w:marTop w:val="0"/>
      <w:marBottom w:val="0"/>
      <w:divBdr>
        <w:top w:val="none" w:sz="0" w:space="0" w:color="auto"/>
        <w:left w:val="none" w:sz="0" w:space="0" w:color="auto"/>
        <w:bottom w:val="none" w:sz="0" w:space="0" w:color="auto"/>
        <w:right w:val="none" w:sz="0" w:space="0" w:color="auto"/>
      </w:divBdr>
    </w:div>
    <w:div w:id="125123238">
      <w:bodyDiv w:val="1"/>
      <w:marLeft w:val="0"/>
      <w:marRight w:val="0"/>
      <w:marTop w:val="0"/>
      <w:marBottom w:val="0"/>
      <w:divBdr>
        <w:top w:val="none" w:sz="0" w:space="0" w:color="auto"/>
        <w:left w:val="none" w:sz="0" w:space="0" w:color="auto"/>
        <w:bottom w:val="none" w:sz="0" w:space="0" w:color="auto"/>
        <w:right w:val="none" w:sz="0" w:space="0" w:color="auto"/>
      </w:divBdr>
    </w:div>
    <w:div w:id="139618238">
      <w:bodyDiv w:val="1"/>
      <w:marLeft w:val="0"/>
      <w:marRight w:val="0"/>
      <w:marTop w:val="0"/>
      <w:marBottom w:val="0"/>
      <w:divBdr>
        <w:top w:val="none" w:sz="0" w:space="0" w:color="auto"/>
        <w:left w:val="none" w:sz="0" w:space="0" w:color="auto"/>
        <w:bottom w:val="none" w:sz="0" w:space="0" w:color="auto"/>
        <w:right w:val="none" w:sz="0" w:space="0" w:color="auto"/>
      </w:divBdr>
    </w:div>
    <w:div w:id="141434409">
      <w:bodyDiv w:val="1"/>
      <w:marLeft w:val="0"/>
      <w:marRight w:val="0"/>
      <w:marTop w:val="0"/>
      <w:marBottom w:val="0"/>
      <w:divBdr>
        <w:top w:val="none" w:sz="0" w:space="0" w:color="auto"/>
        <w:left w:val="none" w:sz="0" w:space="0" w:color="auto"/>
        <w:bottom w:val="none" w:sz="0" w:space="0" w:color="auto"/>
        <w:right w:val="none" w:sz="0" w:space="0" w:color="auto"/>
      </w:divBdr>
    </w:div>
    <w:div w:id="143550158">
      <w:bodyDiv w:val="1"/>
      <w:marLeft w:val="0"/>
      <w:marRight w:val="0"/>
      <w:marTop w:val="0"/>
      <w:marBottom w:val="0"/>
      <w:divBdr>
        <w:top w:val="none" w:sz="0" w:space="0" w:color="auto"/>
        <w:left w:val="none" w:sz="0" w:space="0" w:color="auto"/>
        <w:bottom w:val="none" w:sz="0" w:space="0" w:color="auto"/>
        <w:right w:val="none" w:sz="0" w:space="0" w:color="auto"/>
      </w:divBdr>
    </w:div>
    <w:div w:id="166679206">
      <w:bodyDiv w:val="1"/>
      <w:marLeft w:val="0"/>
      <w:marRight w:val="0"/>
      <w:marTop w:val="0"/>
      <w:marBottom w:val="0"/>
      <w:divBdr>
        <w:top w:val="none" w:sz="0" w:space="0" w:color="auto"/>
        <w:left w:val="none" w:sz="0" w:space="0" w:color="auto"/>
        <w:bottom w:val="none" w:sz="0" w:space="0" w:color="auto"/>
        <w:right w:val="none" w:sz="0" w:space="0" w:color="auto"/>
      </w:divBdr>
    </w:div>
    <w:div w:id="217671114">
      <w:bodyDiv w:val="1"/>
      <w:marLeft w:val="0"/>
      <w:marRight w:val="0"/>
      <w:marTop w:val="0"/>
      <w:marBottom w:val="0"/>
      <w:divBdr>
        <w:top w:val="none" w:sz="0" w:space="0" w:color="auto"/>
        <w:left w:val="none" w:sz="0" w:space="0" w:color="auto"/>
        <w:bottom w:val="none" w:sz="0" w:space="0" w:color="auto"/>
        <w:right w:val="none" w:sz="0" w:space="0" w:color="auto"/>
      </w:divBdr>
    </w:div>
    <w:div w:id="293565515">
      <w:bodyDiv w:val="1"/>
      <w:marLeft w:val="0"/>
      <w:marRight w:val="0"/>
      <w:marTop w:val="0"/>
      <w:marBottom w:val="0"/>
      <w:divBdr>
        <w:top w:val="none" w:sz="0" w:space="0" w:color="auto"/>
        <w:left w:val="none" w:sz="0" w:space="0" w:color="auto"/>
        <w:bottom w:val="none" w:sz="0" w:space="0" w:color="auto"/>
        <w:right w:val="none" w:sz="0" w:space="0" w:color="auto"/>
      </w:divBdr>
    </w:div>
    <w:div w:id="381177983">
      <w:bodyDiv w:val="1"/>
      <w:marLeft w:val="0"/>
      <w:marRight w:val="0"/>
      <w:marTop w:val="0"/>
      <w:marBottom w:val="0"/>
      <w:divBdr>
        <w:top w:val="none" w:sz="0" w:space="0" w:color="auto"/>
        <w:left w:val="none" w:sz="0" w:space="0" w:color="auto"/>
        <w:bottom w:val="none" w:sz="0" w:space="0" w:color="auto"/>
        <w:right w:val="none" w:sz="0" w:space="0" w:color="auto"/>
      </w:divBdr>
    </w:div>
    <w:div w:id="543174190">
      <w:bodyDiv w:val="1"/>
      <w:marLeft w:val="0"/>
      <w:marRight w:val="0"/>
      <w:marTop w:val="0"/>
      <w:marBottom w:val="0"/>
      <w:divBdr>
        <w:top w:val="none" w:sz="0" w:space="0" w:color="auto"/>
        <w:left w:val="none" w:sz="0" w:space="0" w:color="auto"/>
        <w:bottom w:val="none" w:sz="0" w:space="0" w:color="auto"/>
        <w:right w:val="none" w:sz="0" w:space="0" w:color="auto"/>
      </w:divBdr>
    </w:div>
    <w:div w:id="559437111">
      <w:bodyDiv w:val="1"/>
      <w:marLeft w:val="0"/>
      <w:marRight w:val="0"/>
      <w:marTop w:val="0"/>
      <w:marBottom w:val="0"/>
      <w:divBdr>
        <w:top w:val="none" w:sz="0" w:space="0" w:color="auto"/>
        <w:left w:val="none" w:sz="0" w:space="0" w:color="auto"/>
        <w:bottom w:val="none" w:sz="0" w:space="0" w:color="auto"/>
        <w:right w:val="none" w:sz="0" w:space="0" w:color="auto"/>
      </w:divBdr>
    </w:div>
    <w:div w:id="565455875">
      <w:bodyDiv w:val="1"/>
      <w:marLeft w:val="0"/>
      <w:marRight w:val="0"/>
      <w:marTop w:val="0"/>
      <w:marBottom w:val="0"/>
      <w:divBdr>
        <w:top w:val="none" w:sz="0" w:space="0" w:color="auto"/>
        <w:left w:val="none" w:sz="0" w:space="0" w:color="auto"/>
        <w:bottom w:val="none" w:sz="0" w:space="0" w:color="auto"/>
        <w:right w:val="none" w:sz="0" w:space="0" w:color="auto"/>
      </w:divBdr>
    </w:div>
    <w:div w:id="621959515">
      <w:bodyDiv w:val="1"/>
      <w:marLeft w:val="0"/>
      <w:marRight w:val="0"/>
      <w:marTop w:val="0"/>
      <w:marBottom w:val="0"/>
      <w:divBdr>
        <w:top w:val="none" w:sz="0" w:space="0" w:color="auto"/>
        <w:left w:val="none" w:sz="0" w:space="0" w:color="auto"/>
        <w:bottom w:val="none" w:sz="0" w:space="0" w:color="auto"/>
        <w:right w:val="none" w:sz="0" w:space="0" w:color="auto"/>
      </w:divBdr>
    </w:div>
    <w:div w:id="633944976">
      <w:bodyDiv w:val="1"/>
      <w:marLeft w:val="0"/>
      <w:marRight w:val="0"/>
      <w:marTop w:val="0"/>
      <w:marBottom w:val="0"/>
      <w:divBdr>
        <w:top w:val="none" w:sz="0" w:space="0" w:color="auto"/>
        <w:left w:val="none" w:sz="0" w:space="0" w:color="auto"/>
        <w:bottom w:val="none" w:sz="0" w:space="0" w:color="auto"/>
        <w:right w:val="none" w:sz="0" w:space="0" w:color="auto"/>
      </w:divBdr>
    </w:div>
    <w:div w:id="646981112">
      <w:bodyDiv w:val="1"/>
      <w:marLeft w:val="0"/>
      <w:marRight w:val="0"/>
      <w:marTop w:val="0"/>
      <w:marBottom w:val="0"/>
      <w:divBdr>
        <w:top w:val="none" w:sz="0" w:space="0" w:color="auto"/>
        <w:left w:val="none" w:sz="0" w:space="0" w:color="auto"/>
        <w:bottom w:val="none" w:sz="0" w:space="0" w:color="auto"/>
        <w:right w:val="none" w:sz="0" w:space="0" w:color="auto"/>
      </w:divBdr>
    </w:div>
    <w:div w:id="843788103">
      <w:bodyDiv w:val="1"/>
      <w:marLeft w:val="0"/>
      <w:marRight w:val="0"/>
      <w:marTop w:val="0"/>
      <w:marBottom w:val="0"/>
      <w:divBdr>
        <w:top w:val="none" w:sz="0" w:space="0" w:color="auto"/>
        <w:left w:val="none" w:sz="0" w:space="0" w:color="auto"/>
        <w:bottom w:val="none" w:sz="0" w:space="0" w:color="auto"/>
        <w:right w:val="none" w:sz="0" w:space="0" w:color="auto"/>
      </w:divBdr>
    </w:div>
    <w:div w:id="860707272">
      <w:bodyDiv w:val="1"/>
      <w:marLeft w:val="0"/>
      <w:marRight w:val="0"/>
      <w:marTop w:val="0"/>
      <w:marBottom w:val="0"/>
      <w:divBdr>
        <w:top w:val="none" w:sz="0" w:space="0" w:color="auto"/>
        <w:left w:val="none" w:sz="0" w:space="0" w:color="auto"/>
        <w:bottom w:val="none" w:sz="0" w:space="0" w:color="auto"/>
        <w:right w:val="none" w:sz="0" w:space="0" w:color="auto"/>
      </w:divBdr>
    </w:div>
    <w:div w:id="891232379">
      <w:bodyDiv w:val="1"/>
      <w:marLeft w:val="0"/>
      <w:marRight w:val="0"/>
      <w:marTop w:val="0"/>
      <w:marBottom w:val="0"/>
      <w:divBdr>
        <w:top w:val="none" w:sz="0" w:space="0" w:color="auto"/>
        <w:left w:val="none" w:sz="0" w:space="0" w:color="auto"/>
        <w:bottom w:val="none" w:sz="0" w:space="0" w:color="auto"/>
        <w:right w:val="none" w:sz="0" w:space="0" w:color="auto"/>
      </w:divBdr>
    </w:div>
    <w:div w:id="903610975">
      <w:bodyDiv w:val="1"/>
      <w:marLeft w:val="0"/>
      <w:marRight w:val="0"/>
      <w:marTop w:val="0"/>
      <w:marBottom w:val="0"/>
      <w:divBdr>
        <w:top w:val="none" w:sz="0" w:space="0" w:color="auto"/>
        <w:left w:val="none" w:sz="0" w:space="0" w:color="auto"/>
        <w:bottom w:val="none" w:sz="0" w:space="0" w:color="auto"/>
        <w:right w:val="none" w:sz="0" w:space="0" w:color="auto"/>
      </w:divBdr>
    </w:div>
    <w:div w:id="1229000085">
      <w:bodyDiv w:val="1"/>
      <w:marLeft w:val="0"/>
      <w:marRight w:val="0"/>
      <w:marTop w:val="0"/>
      <w:marBottom w:val="0"/>
      <w:divBdr>
        <w:top w:val="none" w:sz="0" w:space="0" w:color="auto"/>
        <w:left w:val="none" w:sz="0" w:space="0" w:color="auto"/>
        <w:bottom w:val="none" w:sz="0" w:space="0" w:color="auto"/>
        <w:right w:val="none" w:sz="0" w:space="0" w:color="auto"/>
      </w:divBdr>
    </w:div>
    <w:div w:id="1268347836">
      <w:bodyDiv w:val="1"/>
      <w:marLeft w:val="0"/>
      <w:marRight w:val="0"/>
      <w:marTop w:val="0"/>
      <w:marBottom w:val="0"/>
      <w:divBdr>
        <w:top w:val="none" w:sz="0" w:space="0" w:color="auto"/>
        <w:left w:val="none" w:sz="0" w:space="0" w:color="auto"/>
        <w:bottom w:val="none" w:sz="0" w:space="0" w:color="auto"/>
        <w:right w:val="none" w:sz="0" w:space="0" w:color="auto"/>
      </w:divBdr>
    </w:div>
    <w:div w:id="1309936682">
      <w:bodyDiv w:val="1"/>
      <w:marLeft w:val="0"/>
      <w:marRight w:val="0"/>
      <w:marTop w:val="0"/>
      <w:marBottom w:val="0"/>
      <w:divBdr>
        <w:top w:val="none" w:sz="0" w:space="0" w:color="auto"/>
        <w:left w:val="none" w:sz="0" w:space="0" w:color="auto"/>
        <w:bottom w:val="none" w:sz="0" w:space="0" w:color="auto"/>
        <w:right w:val="none" w:sz="0" w:space="0" w:color="auto"/>
      </w:divBdr>
    </w:div>
    <w:div w:id="1311863965">
      <w:bodyDiv w:val="1"/>
      <w:marLeft w:val="0"/>
      <w:marRight w:val="0"/>
      <w:marTop w:val="0"/>
      <w:marBottom w:val="0"/>
      <w:divBdr>
        <w:top w:val="none" w:sz="0" w:space="0" w:color="auto"/>
        <w:left w:val="none" w:sz="0" w:space="0" w:color="auto"/>
        <w:bottom w:val="none" w:sz="0" w:space="0" w:color="auto"/>
        <w:right w:val="none" w:sz="0" w:space="0" w:color="auto"/>
      </w:divBdr>
    </w:div>
    <w:div w:id="1356424592">
      <w:bodyDiv w:val="1"/>
      <w:marLeft w:val="0"/>
      <w:marRight w:val="0"/>
      <w:marTop w:val="0"/>
      <w:marBottom w:val="0"/>
      <w:divBdr>
        <w:top w:val="none" w:sz="0" w:space="0" w:color="auto"/>
        <w:left w:val="none" w:sz="0" w:space="0" w:color="auto"/>
        <w:bottom w:val="none" w:sz="0" w:space="0" w:color="auto"/>
        <w:right w:val="none" w:sz="0" w:space="0" w:color="auto"/>
      </w:divBdr>
    </w:div>
    <w:div w:id="1399203476">
      <w:bodyDiv w:val="1"/>
      <w:marLeft w:val="0"/>
      <w:marRight w:val="0"/>
      <w:marTop w:val="0"/>
      <w:marBottom w:val="0"/>
      <w:divBdr>
        <w:top w:val="none" w:sz="0" w:space="0" w:color="auto"/>
        <w:left w:val="none" w:sz="0" w:space="0" w:color="auto"/>
        <w:bottom w:val="none" w:sz="0" w:space="0" w:color="auto"/>
        <w:right w:val="none" w:sz="0" w:space="0" w:color="auto"/>
      </w:divBdr>
    </w:div>
    <w:div w:id="1495105472">
      <w:bodyDiv w:val="1"/>
      <w:marLeft w:val="0"/>
      <w:marRight w:val="0"/>
      <w:marTop w:val="0"/>
      <w:marBottom w:val="0"/>
      <w:divBdr>
        <w:top w:val="none" w:sz="0" w:space="0" w:color="auto"/>
        <w:left w:val="none" w:sz="0" w:space="0" w:color="auto"/>
        <w:bottom w:val="none" w:sz="0" w:space="0" w:color="auto"/>
        <w:right w:val="none" w:sz="0" w:space="0" w:color="auto"/>
      </w:divBdr>
    </w:div>
    <w:div w:id="1581020613">
      <w:bodyDiv w:val="1"/>
      <w:marLeft w:val="0"/>
      <w:marRight w:val="0"/>
      <w:marTop w:val="0"/>
      <w:marBottom w:val="0"/>
      <w:divBdr>
        <w:top w:val="none" w:sz="0" w:space="0" w:color="auto"/>
        <w:left w:val="none" w:sz="0" w:space="0" w:color="auto"/>
        <w:bottom w:val="none" w:sz="0" w:space="0" w:color="auto"/>
        <w:right w:val="none" w:sz="0" w:space="0" w:color="auto"/>
      </w:divBdr>
    </w:div>
    <w:div w:id="1627851971">
      <w:bodyDiv w:val="1"/>
      <w:marLeft w:val="0"/>
      <w:marRight w:val="0"/>
      <w:marTop w:val="0"/>
      <w:marBottom w:val="0"/>
      <w:divBdr>
        <w:top w:val="none" w:sz="0" w:space="0" w:color="auto"/>
        <w:left w:val="none" w:sz="0" w:space="0" w:color="auto"/>
        <w:bottom w:val="none" w:sz="0" w:space="0" w:color="auto"/>
        <w:right w:val="none" w:sz="0" w:space="0" w:color="auto"/>
      </w:divBdr>
    </w:div>
    <w:div w:id="1705671316">
      <w:bodyDiv w:val="1"/>
      <w:marLeft w:val="0"/>
      <w:marRight w:val="0"/>
      <w:marTop w:val="0"/>
      <w:marBottom w:val="0"/>
      <w:divBdr>
        <w:top w:val="none" w:sz="0" w:space="0" w:color="auto"/>
        <w:left w:val="none" w:sz="0" w:space="0" w:color="auto"/>
        <w:bottom w:val="none" w:sz="0" w:space="0" w:color="auto"/>
        <w:right w:val="none" w:sz="0" w:space="0" w:color="auto"/>
      </w:divBdr>
    </w:div>
    <w:div w:id="1710954315">
      <w:bodyDiv w:val="1"/>
      <w:marLeft w:val="0"/>
      <w:marRight w:val="0"/>
      <w:marTop w:val="0"/>
      <w:marBottom w:val="0"/>
      <w:divBdr>
        <w:top w:val="none" w:sz="0" w:space="0" w:color="auto"/>
        <w:left w:val="none" w:sz="0" w:space="0" w:color="auto"/>
        <w:bottom w:val="none" w:sz="0" w:space="0" w:color="auto"/>
        <w:right w:val="none" w:sz="0" w:space="0" w:color="auto"/>
      </w:divBdr>
    </w:div>
    <w:div w:id="1711758725">
      <w:bodyDiv w:val="1"/>
      <w:marLeft w:val="0"/>
      <w:marRight w:val="0"/>
      <w:marTop w:val="0"/>
      <w:marBottom w:val="0"/>
      <w:divBdr>
        <w:top w:val="none" w:sz="0" w:space="0" w:color="auto"/>
        <w:left w:val="none" w:sz="0" w:space="0" w:color="auto"/>
        <w:bottom w:val="none" w:sz="0" w:space="0" w:color="auto"/>
        <w:right w:val="none" w:sz="0" w:space="0" w:color="auto"/>
      </w:divBdr>
    </w:div>
    <w:div w:id="1781491403">
      <w:bodyDiv w:val="1"/>
      <w:marLeft w:val="0"/>
      <w:marRight w:val="0"/>
      <w:marTop w:val="0"/>
      <w:marBottom w:val="0"/>
      <w:divBdr>
        <w:top w:val="none" w:sz="0" w:space="0" w:color="auto"/>
        <w:left w:val="none" w:sz="0" w:space="0" w:color="auto"/>
        <w:bottom w:val="none" w:sz="0" w:space="0" w:color="auto"/>
        <w:right w:val="none" w:sz="0" w:space="0" w:color="auto"/>
      </w:divBdr>
    </w:div>
    <w:div w:id="1832406734">
      <w:bodyDiv w:val="1"/>
      <w:marLeft w:val="0"/>
      <w:marRight w:val="0"/>
      <w:marTop w:val="0"/>
      <w:marBottom w:val="0"/>
      <w:divBdr>
        <w:top w:val="none" w:sz="0" w:space="0" w:color="auto"/>
        <w:left w:val="none" w:sz="0" w:space="0" w:color="auto"/>
        <w:bottom w:val="none" w:sz="0" w:space="0" w:color="auto"/>
        <w:right w:val="none" w:sz="0" w:space="0" w:color="auto"/>
      </w:divBdr>
    </w:div>
    <w:div w:id="1841580386">
      <w:bodyDiv w:val="1"/>
      <w:marLeft w:val="0"/>
      <w:marRight w:val="0"/>
      <w:marTop w:val="0"/>
      <w:marBottom w:val="0"/>
      <w:divBdr>
        <w:top w:val="none" w:sz="0" w:space="0" w:color="auto"/>
        <w:left w:val="none" w:sz="0" w:space="0" w:color="auto"/>
        <w:bottom w:val="none" w:sz="0" w:space="0" w:color="auto"/>
        <w:right w:val="none" w:sz="0" w:space="0" w:color="auto"/>
      </w:divBdr>
    </w:div>
    <w:div w:id="1855538635">
      <w:bodyDiv w:val="1"/>
      <w:marLeft w:val="0"/>
      <w:marRight w:val="0"/>
      <w:marTop w:val="0"/>
      <w:marBottom w:val="0"/>
      <w:divBdr>
        <w:top w:val="none" w:sz="0" w:space="0" w:color="auto"/>
        <w:left w:val="none" w:sz="0" w:space="0" w:color="auto"/>
        <w:bottom w:val="none" w:sz="0" w:space="0" w:color="auto"/>
        <w:right w:val="none" w:sz="0" w:space="0" w:color="auto"/>
      </w:divBdr>
    </w:div>
    <w:div w:id="1878735700">
      <w:bodyDiv w:val="1"/>
      <w:marLeft w:val="0"/>
      <w:marRight w:val="0"/>
      <w:marTop w:val="0"/>
      <w:marBottom w:val="0"/>
      <w:divBdr>
        <w:top w:val="none" w:sz="0" w:space="0" w:color="auto"/>
        <w:left w:val="none" w:sz="0" w:space="0" w:color="auto"/>
        <w:bottom w:val="none" w:sz="0" w:space="0" w:color="auto"/>
        <w:right w:val="none" w:sz="0" w:space="0" w:color="auto"/>
      </w:divBdr>
    </w:div>
    <w:div w:id="1898666835">
      <w:bodyDiv w:val="1"/>
      <w:marLeft w:val="0"/>
      <w:marRight w:val="0"/>
      <w:marTop w:val="0"/>
      <w:marBottom w:val="0"/>
      <w:divBdr>
        <w:top w:val="none" w:sz="0" w:space="0" w:color="auto"/>
        <w:left w:val="none" w:sz="0" w:space="0" w:color="auto"/>
        <w:bottom w:val="none" w:sz="0" w:space="0" w:color="auto"/>
        <w:right w:val="none" w:sz="0" w:space="0" w:color="auto"/>
      </w:divBdr>
    </w:div>
    <w:div w:id="1935474934">
      <w:bodyDiv w:val="1"/>
      <w:marLeft w:val="0"/>
      <w:marRight w:val="0"/>
      <w:marTop w:val="0"/>
      <w:marBottom w:val="0"/>
      <w:divBdr>
        <w:top w:val="none" w:sz="0" w:space="0" w:color="auto"/>
        <w:left w:val="none" w:sz="0" w:space="0" w:color="auto"/>
        <w:bottom w:val="none" w:sz="0" w:space="0" w:color="auto"/>
        <w:right w:val="none" w:sz="0" w:space="0" w:color="auto"/>
      </w:divBdr>
    </w:div>
    <w:div w:id="1952664275">
      <w:bodyDiv w:val="1"/>
      <w:marLeft w:val="0"/>
      <w:marRight w:val="0"/>
      <w:marTop w:val="0"/>
      <w:marBottom w:val="0"/>
      <w:divBdr>
        <w:top w:val="none" w:sz="0" w:space="0" w:color="auto"/>
        <w:left w:val="none" w:sz="0" w:space="0" w:color="auto"/>
        <w:bottom w:val="none" w:sz="0" w:space="0" w:color="auto"/>
        <w:right w:val="none" w:sz="0" w:space="0" w:color="auto"/>
      </w:divBdr>
    </w:div>
    <w:div w:id="1954704053">
      <w:bodyDiv w:val="1"/>
      <w:marLeft w:val="0"/>
      <w:marRight w:val="0"/>
      <w:marTop w:val="0"/>
      <w:marBottom w:val="0"/>
      <w:divBdr>
        <w:top w:val="none" w:sz="0" w:space="0" w:color="auto"/>
        <w:left w:val="none" w:sz="0" w:space="0" w:color="auto"/>
        <w:bottom w:val="none" w:sz="0" w:space="0" w:color="auto"/>
        <w:right w:val="none" w:sz="0" w:space="0" w:color="auto"/>
      </w:divBdr>
    </w:div>
    <w:div w:id="2020236487">
      <w:bodyDiv w:val="1"/>
      <w:marLeft w:val="0"/>
      <w:marRight w:val="0"/>
      <w:marTop w:val="0"/>
      <w:marBottom w:val="0"/>
      <w:divBdr>
        <w:top w:val="none" w:sz="0" w:space="0" w:color="auto"/>
        <w:left w:val="none" w:sz="0" w:space="0" w:color="auto"/>
        <w:bottom w:val="none" w:sz="0" w:space="0" w:color="auto"/>
        <w:right w:val="none" w:sz="0" w:space="0" w:color="auto"/>
      </w:divBdr>
    </w:div>
    <w:div w:id="2062510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68050/JAMS.2026.59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Otter.a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jamsjournal.org/JAMS"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Joã16</b:Tag>
    <b:SourceType>ArticleInAPeriodical</b:SourceType>
    <b:Guid>{CD4BA650-9F17-4E2F-BE16-837AB969C2B7}</b:Guid>
    <b:Title>Políticas públicas e agenda política</b:Title>
    <b:Year>2016</b:Year>
    <b:Author>
      <b:Author>
        <b:NameList>
          <b:Person>
            <b:Last>Bilhim</b:Last>
            <b:First>João</b:First>
            <b:Middle>Abreu</b:Middle>
          </b:Person>
        </b:NameList>
      </b:Author>
    </b:Author>
    <b:Month>Janeiro</b:Month>
    <b:RefOrder>1</b:RefOrder>
  </b:Source>
</b:Sources>
</file>

<file path=customXml/itemProps1.xml><?xml version="1.0" encoding="utf-8"?>
<ds:datastoreItem xmlns:ds="http://schemas.openxmlformats.org/officeDocument/2006/customXml" ds:itemID="{FAAD6F1F-A406-4FF2-AC68-107140735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25</Pages>
  <Words>11907</Words>
  <Characters>67871</Characters>
  <Application>Microsoft Office Word</Application>
  <DocSecurity>0</DocSecurity>
  <Lines>565</Lines>
  <Paragraphs>159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Analysis of Efficient Home Office Management Strategies for Business Productivity: Practices and Challenges at BCX in Tete Province, Mozambique (2019-2024)</vt:lpstr>
      <vt:lpstr/>
    </vt:vector>
  </TitlesOfParts>
  <Company/>
  <LinksUpToDate>false</LinksUpToDate>
  <CharactersWithSpaces>79619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Efficient Home Office Management Strategies for Business Productivity: Practices and Challenges at BCX in Tete Province, Mozambique (2019-2024)</dc:title>
  <dc:subject>Managment</dc:subject>
  <dc:creator>Marteza Alfredo Catine</dc:creator>
  <cp:keywords>home office, efficient management, productivity, BCX Tete</cp:keywords>
  <cp:lastModifiedBy>dell</cp:lastModifiedBy>
  <cp:revision>27</cp:revision>
  <dcterms:created xsi:type="dcterms:W3CDTF">2026-09-30T11:55:00Z</dcterms:created>
  <dcterms:modified xsi:type="dcterms:W3CDTF">2026-09-30T12:02:00Z</dcterms:modified>
  <cp:category>Managment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1aa6c3e4-232e-468a-ac7d-88ef5134a9ee</vt:lpwstr>
  </property>
</Properties>
</file>