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F91" w:rsidRPr="002C0F3F" w:rsidRDefault="00A91F91" w:rsidP="00625C3C">
      <w:pPr>
        <w:spacing w:after="240" w:line="240" w:lineRule="auto"/>
        <w:jc w:val="center"/>
        <w:rPr>
          <w:rFonts w:ascii="Times New Roman" w:hAnsi="Times New Roman"/>
          <w:sz w:val="36"/>
          <w:szCs w:val="24"/>
        </w:rPr>
      </w:pPr>
      <w:r w:rsidRPr="002C0F3F">
        <w:rPr>
          <w:rFonts w:ascii="Times New Roman" w:hAnsi="Times New Roman"/>
          <w:b/>
          <w:sz w:val="36"/>
          <w:szCs w:val="24"/>
        </w:rPr>
        <w:t>From Scarcity to Stewardship: An Interdisciplinary Framework for Transformative Mindset Shifts in Leadership</w:t>
      </w:r>
    </w:p>
    <w:p w:rsidR="00A91F91" w:rsidRPr="002C0F3F" w:rsidRDefault="002C0F3F" w:rsidP="00625C3C">
      <w:pPr>
        <w:spacing w:after="240" w:line="240" w:lineRule="auto"/>
        <w:jc w:val="center"/>
        <w:rPr>
          <w:rFonts w:ascii="Times New Roman" w:hAnsi="Times New Roman"/>
          <w:b/>
          <w:sz w:val="24"/>
          <w:szCs w:val="24"/>
        </w:rPr>
      </w:pPr>
      <w:r>
        <w:rPr>
          <w:rFonts w:ascii="Times New Roman" w:hAnsi="Times New Roman"/>
          <w:b/>
          <w:sz w:val="24"/>
          <w:szCs w:val="24"/>
        </w:rPr>
        <w:t xml:space="preserve">Silas </w:t>
      </w:r>
      <w:proofErr w:type="spellStart"/>
      <w:r>
        <w:rPr>
          <w:rFonts w:ascii="Times New Roman" w:hAnsi="Times New Roman"/>
          <w:b/>
          <w:sz w:val="24"/>
          <w:szCs w:val="24"/>
        </w:rPr>
        <w:t>Ankiabum</w:t>
      </w:r>
      <w:proofErr w:type="spellEnd"/>
      <w:r>
        <w:rPr>
          <w:rFonts w:ascii="Times New Roman" w:hAnsi="Times New Roman"/>
          <w:b/>
          <w:sz w:val="24"/>
          <w:szCs w:val="24"/>
        </w:rPr>
        <w:t xml:space="preserve"> </w:t>
      </w:r>
      <w:proofErr w:type="spellStart"/>
      <w:r>
        <w:rPr>
          <w:rFonts w:ascii="Times New Roman" w:hAnsi="Times New Roman"/>
          <w:b/>
          <w:sz w:val="24"/>
          <w:szCs w:val="24"/>
        </w:rPr>
        <w:t>Ngong</w:t>
      </w:r>
      <w:proofErr w:type="spellEnd"/>
      <w:r>
        <w:rPr>
          <w:rFonts w:ascii="Times New Roman" w:hAnsi="Times New Roman"/>
          <w:b/>
          <w:sz w:val="24"/>
          <w:szCs w:val="24"/>
        </w:rPr>
        <w:t xml:space="preserve"> (PhD)</w:t>
      </w:r>
    </w:p>
    <w:p w:rsidR="00A91F91" w:rsidRPr="002C0F3F" w:rsidRDefault="00A91F91" w:rsidP="00625C3C">
      <w:pPr>
        <w:spacing w:after="240" w:line="240" w:lineRule="auto"/>
        <w:jc w:val="center"/>
        <w:rPr>
          <w:rFonts w:ascii="Times New Roman" w:hAnsi="Times New Roman"/>
          <w:b/>
          <w:sz w:val="24"/>
          <w:szCs w:val="24"/>
        </w:rPr>
      </w:pPr>
      <w:r w:rsidRPr="002C0F3F">
        <w:rPr>
          <w:rFonts w:ascii="Times New Roman" w:hAnsi="Times New Roman"/>
          <w:b/>
          <w:sz w:val="24"/>
          <w:szCs w:val="24"/>
        </w:rPr>
        <w:t>Department of Leadership Studies, International Leadership University, Cameroon</w:t>
      </w:r>
    </w:p>
    <w:p w:rsidR="00625C3C" w:rsidRPr="00744226" w:rsidRDefault="00625C3C" w:rsidP="00625C3C">
      <w:pPr>
        <w:pStyle w:val="NoSpacing"/>
        <w:tabs>
          <w:tab w:val="center" w:pos="4988"/>
          <w:tab w:val="left" w:pos="10620"/>
        </w:tabs>
        <w:spacing w:after="240"/>
        <w:jc w:val="center"/>
        <w:rPr>
          <w:rFonts w:ascii="Times New Roman" w:hAnsi="Times New Roman" w:cs="Times New Roman"/>
          <w:b/>
          <w:color w:val="0070C0"/>
          <w:sz w:val="24"/>
          <w:szCs w:val="24"/>
          <w:u w:val="single"/>
        </w:rPr>
      </w:pPr>
      <w:r w:rsidRPr="00744226">
        <w:rPr>
          <w:rFonts w:ascii="Times New Roman" w:hAnsi="Times New Roman" w:cs="Times New Roman"/>
          <w:b/>
          <w:bCs/>
          <w:sz w:val="24"/>
          <w:szCs w:val="24"/>
        </w:rPr>
        <w:t xml:space="preserve">DOI: </w:t>
      </w:r>
      <w:hyperlink r:id="rId8" w:history="1">
        <w:r>
          <w:rPr>
            <w:rStyle w:val="Hyperlink"/>
            <w:rFonts w:ascii="Times New Roman" w:hAnsi="Times New Roman" w:cs="Times New Roman"/>
            <w:b/>
            <w:color w:val="0070C0"/>
            <w:sz w:val="24"/>
            <w:szCs w:val="24"/>
          </w:rPr>
          <w:t>https://doi.org/10.68050/JAMS.2026.655</w:t>
        </w:r>
      </w:hyperlink>
    </w:p>
    <w:p w:rsidR="00625C3C" w:rsidRPr="00744226" w:rsidRDefault="00625C3C" w:rsidP="00625C3C">
      <w:pPr>
        <w:spacing w:after="240" w:line="240" w:lineRule="auto"/>
        <w:jc w:val="center"/>
        <w:rPr>
          <w:rFonts w:ascii="Times New Roman" w:hAnsi="Times New Roman"/>
          <w:b/>
          <w:bCs/>
          <w:sz w:val="24"/>
          <w:szCs w:val="24"/>
        </w:rPr>
      </w:pPr>
      <w:r w:rsidRPr="00744226">
        <w:rPr>
          <w:rFonts w:ascii="Times New Roman" w:hAnsi="Times New Roman"/>
          <w:b/>
          <w:bCs/>
          <w:sz w:val="24"/>
          <w:szCs w:val="24"/>
        </w:rPr>
        <w:t>Received: 03 Sept 2026; Accepted: 07 Sept 2026; Published: 30 September 2026</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b/>
          <w:sz w:val="28"/>
          <w:szCs w:val="24"/>
        </w:rPr>
        <w:t>ABSTRACT</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 xml:space="preserve">Mindset shifts represent a crucial leverage point in organizational development, leadership performance, and personal transformation. However, conventional management literature frequently treats mindset change as a superficial, tool-based adoption rather than an embodied, relational </w:t>
      </w:r>
      <w:proofErr w:type="spellStart"/>
      <w:r w:rsidRPr="002C0F3F">
        <w:rPr>
          <w:rFonts w:ascii="Times New Roman" w:hAnsi="Times New Roman"/>
          <w:sz w:val="24"/>
          <w:szCs w:val="24"/>
        </w:rPr>
        <w:t>repatterning</w:t>
      </w:r>
      <w:proofErr w:type="spellEnd"/>
      <w:r w:rsidRPr="002C0F3F">
        <w:rPr>
          <w:rFonts w:ascii="Times New Roman" w:hAnsi="Times New Roman"/>
          <w:sz w:val="24"/>
          <w:szCs w:val="24"/>
        </w:rPr>
        <w:t xml:space="preserve"> of perception and identity. This article bridges empirical findings from Silas A. </w:t>
      </w:r>
      <w:proofErr w:type="spellStart"/>
      <w:r w:rsidRPr="002C0F3F">
        <w:rPr>
          <w:rFonts w:ascii="Times New Roman" w:hAnsi="Times New Roman"/>
          <w:sz w:val="24"/>
          <w:szCs w:val="24"/>
        </w:rPr>
        <w:t>Ngong's</w:t>
      </w:r>
      <w:proofErr w:type="spellEnd"/>
      <w:r w:rsidRPr="002C0F3F">
        <w:rPr>
          <w:rFonts w:ascii="Times New Roman" w:hAnsi="Times New Roman"/>
          <w:sz w:val="24"/>
          <w:szCs w:val="24"/>
        </w:rPr>
        <w:t xml:space="preserve"> (2025) transcendental phenomenological study of support-based leaders experiencing financial flourishing in Cameroon with multi-perspective mindset models, specifically Ash Buchanan’s (2025) taxonomy of organic, controlled, and postponed mindset shifts and Dean and Linda Ackerman Anderson’s (2010) conscious change leadership framework. Utilizing </w:t>
      </w:r>
      <w:proofErr w:type="spellStart"/>
      <w:r w:rsidRPr="002C0F3F">
        <w:rPr>
          <w:rFonts w:ascii="Times New Roman" w:hAnsi="Times New Roman"/>
          <w:sz w:val="24"/>
          <w:szCs w:val="24"/>
        </w:rPr>
        <w:t>Moustakas’s</w:t>
      </w:r>
      <w:proofErr w:type="spellEnd"/>
      <w:r w:rsidRPr="002C0F3F">
        <w:rPr>
          <w:rFonts w:ascii="Times New Roman" w:hAnsi="Times New Roman"/>
          <w:sz w:val="24"/>
          <w:szCs w:val="24"/>
        </w:rPr>
        <w:t xml:space="preserve"> phenomenological method alongside secondary theoretical synthesis, this study explores how leaders operating under severe resource constraints achieve a transformative shift from scarcity-driven anxiety to proactive stewardship and relational peace. The findings demonstrate that authentic organizational transformation relies on 'mindset sync'- the alignment of mental models with authentic essence and situational essentiality - rather than forced, controlled change initiatives. The resulting interdisciplinary framework provides actionable strategies for organizational leaders, educators, and change agents seeking sustainable, ethical transformation in complex, resource-constrained environments.</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b/>
          <w:sz w:val="24"/>
          <w:szCs w:val="24"/>
        </w:rPr>
        <w:t>Keywords</w:t>
      </w:r>
      <w:r w:rsidRPr="002C0F3F">
        <w:rPr>
          <w:rFonts w:ascii="Times New Roman" w:hAnsi="Times New Roman"/>
          <w:sz w:val="24"/>
          <w:szCs w:val="24"/>
        </w:rPr>
        <w:t>: Mindset shifts; Transcendental phenomenology; Conscious change leadership; Mindset sync; Financial flourishing; Stewardship; Scarcity paradigm.</w:t>
      </w:r>
    </w:p>
    <w:p w:rsidR="00A91F91" w:rsidRPr="002C0F3F" w:rsidRDefault="002C0F3F" w:rsidP="002C0F3F">
      <w:pPr>
        <w:keepNext/>
        <w:spacing w:after="240" w:line="240" w:lineRule="auto"/>
        <w:jc w:val="both"/>
        <w:rPr>
          <w:rFonts w:ascii="Times New Roman" w:hAnsi="Times New Roman"/>
          <w:sz w:val="24"/>
          <w:szCs w:val="24"/>
        </w:rPr>
      </w:pPr>
      <w:r w:rsidRPr="002C0F3F">
        <w:rPr>
          <w:rFonts w:ascii="Times New Roman" w:hAnsi="Times New Roman"/>
          <w:b/>
          <w:sz w:val="28"/>
          <w:szCs w:val="24"/>
        </w:rPr>
        <w:t>INTRODUCTION</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Modern organizational landscapes are characterized by rapid volatility, resource constraints, and continuous systemic upheaval. Despite decades of research into strategic planning, restructuring, and change management, industrial data consistently reveals that the vast majority of organizational transformation efforts fail to achieve their stated objectives (</w:t>
      </w:r>
      <w:proofErr w:type="spellStart"/>
      <w:r w:rsidRPr="002C0F3F">
        <w:rPr>
          <w:rFonts w:ascii="Times New Roman" w:hAnsi="Times New Roman"/>
          <w:sz w:val="24"/>
          <w:szCs w:val="24"/>
        </w:rPr>
        <w:t>Kotter</w:t>
      </w:r>
      <w:proofErr w:type="spellEnd"/>
      <w:r w:rsidRPr="002C0F3F">
        <w:rPr>
          <w:rFonts w:ascii="Times New Roman" w:hAnsi="Times New Roman"/>
          <w:sz w:val="24"/>
          <w:szCs w:val="24"/>
        </w:rPr>
        <w:t xml:space="preserve">, 1996; Anderson &amp; Anderson, 2010; Hernandez et al., 2026). Scholars across management science, psychology, and organizational behavior increasingly attribute this high failure rate to a persistent imbalance: organizations heavily invest in external process engineering, structural redesigns, and technological installations while neglecting the internal, cognitive, and psychological worldviews of the leaders and stakeholders tasked with enacting change (Anderson &amp; Anderson, 2010; </w:t>
      </w:r>
      <w:proofErr w:type="spellStart"/>
      <w:r w:rsidRPr="002C0F3F">
        <w:rPr>
          <w:rFonts w:ascii="Times New Roman" w:hAnsi="Times New Roman"/>
          <w:sz w:val="24"/>
          <w:szCs w:val="24"/>
        </w:rPr>
        <w:t>Ayandibu</w:t>
      </w:r>
      <w:proofErr w:type="spellEnd"/>
      <w:r w:rsidRPr="002C0F3F">
        <w:rPr>
          <w:rFonts w:ascii="Times New Roman" w:hAnsi="Times New Roman"/>
          <w:sz w:val="24"/>
          <w:szCs w:val="24"/>
        </w:rPr>
        <w:t xml:space="preserve"> 2024; Buchanan, 2025).</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 xml:space="preserve">This foundational neglect gives rise to 'mindset inertia', a state wherein leaders attempt to navigate novel, transformational realities using obsolete, habituated paradigms (Anderson &amp; Anderson, 2010; </w:t>
      </w:r>
      <w:proofErr w:type="spellStart"/>
      <w:r w:rsidRPr="002C0F3F">
        <w:rPr>
          <w:rFonts w:ascii="Times New Roman" w:hAnsi="Times New Roman"/>
          <w:sz w:val="24"/>
          <w:szCs w:val="24"/>
        </w:rPr>
        <w:t>Weick</w:t>
      </w:r>
      <w:proofErr w:type="spellEnd"/>
      <w:r w:rsidRPr="002C0F3F">
        <w:rPr>
          <w:rFonts w:ascii="Times New Roman" w:hAnsi="Times New Roman"/>
          <w:sz w:val="24"/>
          <w:szCs w:val="24"/>
        </w:rPr>
        <w:t xml:space="preserve"> &amp; Quinn, 1999). Operating on what Anderson and Anderson (2010) term 'autopilot' awareness, </w:t>
      </w:r>
      <w:proofErr w:type="gramStart"/>
      <w:r w:rsidRPr="002C0F3F">
        <w:rPr>
          <w:rFonts w:ascii="Times New Roman" w:hAnsi="Times New Roman"/>
          <w:sz w:val="24"/>
          <w:szCs w:val="24"/>
        </w:rPr>
        <w:t>leaders</w:t>
      </w:r>
      <w:proofErr w:type="gramEnd"/>
      <w:r w:rsidRPr="002C0F3F">
        <w:rPr>
          <w:rFonts w:ascii="Times New Roman" w:hAnsi="Times New Roman"/>
          <w:sz w:val="24"/>
          <w:szCs w:val="24"/>
        </w:rPr>
        <w:t xml:space="preserve"> project unexamined assumptions onto complex organizational dynamics, generating superficial compliance, widespread employee burnout, and defensive resistance. Nowhere is this dynamic more acute than in resource-constrained organizational contexts, such as non-profit institutions, faith-based enterprises, and support-based organizations in developing economies. In these environments, leaders frequently experience chronic scarcity anxiety, shame, and operational stress, which severely </w:t>
      </w:r>
      <w:proofErr w:type="gramStart"/>
      <w:r w:rsidRPr="002C0F3F">
        <w:rPr>
          <w:rFonts w:ascii="Times New Roman" w:hAnsi="Times New Roman"/>
          <w:sz w:val="24"/>
          <w:szCs w:val="24"/>
        </w:rPr>
        <w:t>restricts</w:t>
      </w:r>
      <w:proofErr w:type="gramEnd"/>
      <w:r w:rsidRPr="002C0F3F">
        <w:rPr>
          <w:rFonts w:ascii="Times New Roman" w:hAnsi="Times New Roman"/>
          <w:sz w:val="24"/>
          <w:szCs w:val="24"/>
        </w:rPr>
        <w:t xml:space="preserve"> their cognitive bandwidth and stifles creative problem-solving (</w:t>
      </w:r>
      <w:proofErr w:type="spellStart"/>
      <w:r w:rsidRPr="002C0F3F">
        <w:rPr>
          <w:rFonts w:ascii="Times New Roman" w:hAnsi="Times New Roman"/>
          <w:sz w:val="24"/>
          <w:szCs w:val="24"/>
        </w:rPr>
        <w:t>Ngong</w:t>
      </w:r>
      <w:proofErr w:type="spellEnd"/>
      <w:r w:rsidRPr="002C0F3F">
        <w:rPr>
          <w:rFonts w:ascii="Times New Roman" w:hAnsi="Times New Roman"/>
          <w:sz w:val="24"/>
          <w:szCs w:val="24"/>
        </w:rPr>
        <w:t xml:space="preserve">, 2025; </w:t>
      </w:r>
      <w:proofErr w:type="spellStart"/>
      <w:r w:rsidRPr="002C0F3F">
        <w:rPr>
          <w:rFonts w:ascii="Times New Roman" w:hAnsi="Times New Roman"/>
          <w:sz w:val="24"/>
          <w:szCs w:val="24"/>
        </w:rPr>
        <w:t>Prochaska</w:t>
      </w:r>
      <w:proofErr w:type="spellEnd"/>
      <w:r w:rsidRPr="002C0F3F">
        <w:rPr>
          <w:rFonts w:ascii="Times New Roman" w:hAnsi="Times New Roman"/>
          <w:sz w:val="24"/>
          <w:szCs w:val="24"/>
        </w:rPr>
        <w:t>, 1999).</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lastRenderedPageBreak/>
        <w:t xml:space="preserve">To address this critical gap, this article synthesizes empirical findings from Silas A. </w:t>
      </w:r>
      <w:proofErr w:type="spellStart"/>
      <w:r w:rsidRPr="002C0F3F">
        <w:rPr>
          <w:rFonts w:ascii="Times New Roman" w:hAnsi="Times New Roman"/>
          <w:sz w:val="24"/>
          <w:szCs w:val="24"/>
        </w:rPr>
        <w:t>Ngong’s</w:t>
      </w:r>
      <w:proofErr w:type="spellEnd"/>
      <w:r w:rsidRPr="002C0F3F">
        <w:rPr>
          <w:rFonts w:ascii="Times New Roman" w:hAnsi="Times New Roman"/>
          <w:sz w:val="24"/>
          <w:szCs w:val="24"/>
        </w:rPr>
        <w:t xml:space="preserve"> (2025) doctoral investigation of financial flourishing among support-based leaders in Cameroon with state-of-the-art theoretical frameworks in mindset science. Specifically, we integrate Ash Buchanan’s (2025) Mindset Shift Theory—which differentiates between organic, controlled, and postponed mindset shifts—with Dean and Linda Ackerman Anderson’s (2010) Conscious Change Leadership model and Carol </w:t>
      </w:r>
      <w:proofErr w:type="spellStart"/>
      <w:r w:rsidRPr="002C0F3F">
        <w:rPr>
          <w:rFonts w:ascii="Times New Roman" w:hAnsi="Times New Roman"/>
          <w:sz w:val="24"/>
          <w:szCs w:val="24"/>
        </w:rPr>
        <w:t>Dweck’s</w:t>
      </w:r>
      <w:proofErr w:type="spellEnd"/>
      <w:r w:rsidRPr="002C0F3F">
        <w:rPr>
          <w:rFonts w:ascii="Times New Roman" w:hAnsi="Times New Roman"/>
          <w:sz w:val="24"/>
          <w:szCs w:val="24"/>
        </w:rPr>
        <w:t xml:space="preserve"> (2016) growth mindset taxonomy. By bridging empirical qualitative data grounded in transcendental phenomenology with interdisciplinary systems theory, this manuscript develops a robust, holistic framework that explains how leaders can authentically transition from a scarcity-driven paradigm of survival to an abundance-oriented paradigm of stewardship, peace, and sustainable flourishing.</w:t>
      </w:r>
    </w:p>
    <w:p w:rsidR="00A91F91" w:rsidRPr="002C0F3F" w:rsidRDefault="002C0F3F" w:rsidP="002C0F3F">
      <w:pPr>
        <w:keepNext/>
        <w:spacing w:after="240" w:line="240" w:lineRule="auto"/>
        <w:jc w:val="both"/>
        <w:rPr>
          <w:rFonts w:ascii="Times New Roman" w:hAnsi="Times New Roman"/>
          <w:sz w:val="28"/>
          <w:szCs w:val="24"/>
        </w:rPr>
      </w:pPr>
      <w:r w:rsidRPr="002C0F3F">
        <w:rPr>
          <w:rFonts w:ascii="Times New Roman" w:hAnsi="Times New Roman"/>
          <w:b/>
          <w:sz w:val="28"/>
          <w:szCs w:val="24"/>
        </w:rPr>
        <w:t>THEORETICAL FRAMEWORK AND LITERATURE REVIEW</w:t>
      </w:r>
    </w:p>
    <w:p w:rsidR="00A91F91" w:rsidRPr="002C0F3F" w:rsidRDefault="00A91F91" w:rsidP="002C0F3F">
      <w:pPr>
        <w:keepNext/>
        <w:spacing w:after="240" w:line="240" w:lineRule="auto"/>
        <w:jc w:val="both"/>
        <w:rPr>
          <w:rFonts w:ascii="Times New Roman" w:hAnsi="Times New Roman"/>
          <w:sz w:val="24"/>
          <w:szCs w:val="24"/>
        </w:rPr>
      </w:pPr>
      <w:r w:rsidRPr="002C0F3F">
        <w:rPr>
          <w:rFonts w:ascii="Times New Roman" w:hAnsi="Times New Roman"/>
          <w:b/>
          <w:sz w:val="24"/>
          <w:szCs w:val="24"/>
        </w:rPr>
        <w:t>The Causative Nature of Mindset in Conscious Leadership</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A foundational premise of conscious change leadership is that 'mindset is causative' (Anderson &amp; Anderson, 2010). Mindset encompasses an individual’s overarching paradigm, core beliefs, mental models, assumptions, and values. It acts as an internal filter through which all external data is perceived, interpreted, and assigned meaning. Anderson and Anderson (2010) demonstrate that mindset directly governs an individual’s internal state (thoughts and feelings), which subsequently determines behavioral choices, relational quality, and ultimate organizational outcomes. This causative chain is captured in the Self-Mastery Equation:</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b/>
          <w:sz w:val="24"/>
          <w:szCs w:val="24"/>
        </w:rPr>
        <w:t>Performance = Capability × Mental State</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When leaders operate with limited awareness (autopilot), their mental models remain unexamined, causing them to confuse reality with their subjective interpretation of reality (Anderson &amp; Anderson, 2010). In contrast, 'conscious change leaders' turn inward, cultivate self-awareness, and observe their mindsets in action. Utilizing Ken Wilber’s All Quadrants All Levels (AQAL) framework, Anderson and Anderson (2010) emphasize that transformation must simultaneously attend to all four quadrants: Individual Internal (Mindset), Individual External (Behavior), Collective Internal (Culture), and Collective External (Systems). Attempts to engineer systems or behaviors without altering the underlying mindset invariably trigger ego defense mechanisms and process failures.</w:t>
      </w:r>
    </w:p>
    <w:p w:rsidR="00A91F91" w:rsidRPr="002C0F3F" w:rsidRDefault="00A91F91" w:rsidP="002C0F3F">
      <w:pPr>
        <w:keepNext/>
        <w:spacing w:after="240" w:line="240" w:lineRule="auto"/>
        <w:jc w:val="both"/>
        <w:rPr>
          <w:rFonts w:ascii="Times New Roman" w:hAnsi="Times New Roman"/>
          <w:sz w:val="24"/>
          <w:szCs w:val="24"/>
        </w:rPr>
      </w:pPr>
      <w:r w:rsidRPr="002C0F3F">
        <w:rPr>
          <w:rFonts w:ascii="Times New Roman" w:hAnsi="Times New Roman"/>
          <w:b/>
          <w:sz w:val="24"/>
          <w:szCs w:val="24"/>
        </w:rPr>
        <w:t>Typology of Mindset Shifts: Organic, Controlled, and Postponed</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 xml:space="preserve">Building upon comprehensive literature in mindset psychology, Buchanan (2025) defines a mindset shift as an 'embodied and relational </w:t>
      </w:r>
      <w:proofErr w:type="spellStart"/>
      <w:r w:rsidRPr="002C0F3F">
        <w:rPr>
          <w:rFonts w:ascii="Times New Roman" w:hAnsi="Times New Roman"/>
          <w:sz w:val="24"/>
          <w:szCs w:val="24"/>
        </w:rPr>
        <w:t>repatterning</w:t>
      </w:r>
      <w:proofErr w:type="spellEnd"/>
      <w:r w:rsidRPr="002C0F3F">
        <w:rPr>
          <w:rFonts w:ascii="Times New Roman" w:hAnsi="Times New Roman"/>
          <w:sz w:val="24"/>
          <w:szCs w:val="24"/>
        </w:rPr>
        <w:t xml:space="preserve"> of a person’s mindset.' Buchanan establishes that mindset shifts occur across three distinct modes:</w:t>
      </w:r>
    </w:p>
    <w:p w:rsidR="00A91F91" w:rsidRPr="002C0F3F" w:rsidRDefault="00A91F91" w:rsidP="002C0F3F">
      <w:pPr>
        <w:pStyle w:val="ListBullet"/>
        <w:spacing w:after="240" w:line="240" w:lineRule="auto"/>
        <w:jc w:val="both"/>
        <w:rPr>
          <w:rFonts w:cs="Times New Roman"/>
          <w:color w:val="auto"/>
          <w:sz w:val="24"/>
          <w:szCs w:val="24"/>
        </w:rPr>
      </w:pPr>
      <w:r w:rsidRPr="002C0F3F">
        <w:rPr>
          <w:rFonts w:cs="Times New Roman"/>
          <w:b/>
          <w:color w:val="auto"/>
          <w:sz w:val="24"/>
          <w:szCs w:val="24"/>
        </w:rPr>
        <w:t xml:space="preserve">Organic Mindset Shifts: </w:t>
      </w:r>
      <w:r w:rsidRPr="002C0F3F">
        <w:rPr>
          <w:rFonts w:cs="Times New Roman"/>
          <w:color w:val="auto"/>
          <w:sz w:val="24"/>
          <w:szCs w:val="24"/>
        </w:rPr>
        <w:t xml:space="preserve">Emerging naturally when changes in mind and mindset unfold in resonance with a person’s authentic essence and situational essentiality. Organic shifts represent </w:t>
      </w:r>
      <w:proofErr w:type="gramStart"/>
      <w:r w:rsidRPr="002C0F3F">
        <w:rPr>
          <w:rFonts w:cs="Times New Roman"/>
          <w:color w:val="auto"/>
          <w:sz w:val="24"/>
          <w:szCs w:val="24"/>
        </w:rPr>
        <w:t>a</w:t>
      </w:r>
      <w:proofErr w:type="gramEnd"/>
      <w:r w:rsidRPr="002C0F3F">
        <w:rPr>
          <w:rFonts w:cs="Times New Roman"/>
          <w:color w:val="auto"/>
          <w:sz w:val="24"/>
          <w:szCs w:val="24"/>
        </w:rPr>
        <w:t xml:space="preserve"> authentic pathway to the 'real future' and occur without coercive forcing (Buchanan, 2025).</w:t>
      </w:r>
    </w:p>
    <w:p w:rsidR="00A91F91" w:rsidRPr="002C0F3F" w:rsidRDefault="00A91F91" w:rsidP="002C0F3F">
      <w:pPr>
        <w:pStyle w:val="ListBullet"/>
        <w:spacing w:after="240" w:line="240" w:lineRule="auto"/>
        <w:jc w:val="both"/>
        <w:rPr>
          <w:rFonts w:cs="Times New Roman"/>
          <w:color w:val="auto"/>
          <w:sz w:val="24"/>
          <w:szCs w:val="24"/>
        </w:rPr>
      </w:pPr>
      <w:r w:rsidRPr="002C0F3F">
        <w:rPr>
          <w:rFonts w:cs="Times New Roman"/>
          <w:b/>
          <w:color w:val="auto"/>
          <w:sz w:val="24"/>
          <w:szCs w:val="24"/>
        </w:rPr>
        <w:t xml:space="preserve">Controlled Mindset Shifts: </w:t>
      </w:r>
      <w:r w:rsidRPr="002C0F3F">
        <w:rPr>
          <w:rFonts w:cs="Times New Roman"/>
          <w:color w:val="auto"/>
          <w:sz w:val="24"/>
          <w:szCs w:val="24"/>
        </w:rPr>
        <w:t>Occurring when mindset change is directed, forced, or predetermined by external compliance agendas. Controlled shifts desynchronize mindsets from current reality, privileging top-down targets and leading to a 'fake future' fraught with unintended consequences and institutional cynicism (Buchanan, 2025).</w:t>
      </w:r>
    </w:p>
    <w:p w:rsidR="00A91F91" w:rsidRPr="002C0F3F" w:rsidRDefault="00A91F91" w:rsidP="002C0F3F">
      <w:pPr>
        <w:pStyle w:val="ListBullet"/>
        <w:spacing w:after="240" w:line="240" w:lineRule="auto"/>
        <w:jc w:val="both"/>
        <w:rPr>
          <w:rFonts w:cs="Times New Roman"/>
          <w:color w:val="auto"/>
          <w:sz w:val="24"/>
          <w:szCs w:val="24"/>
        </w:rPr>
      </w:pPr>
      <w:r w:rsidRPr="002C0F3F">
        <w:rPr>
          <w:rFonts w:cs="Times New Roman"/>
          <w:b/>
          <w:color w:val="auto"/>
          <w:sz w:val="24"/>
          <w:szCs w:val="24"/>
        </w:rPr>
        <w:t xml:space="preserve">Postponed Mindset Shifts: </w:t>
      </w:r>
      <w:r w:rsidRPr="002C0F3F">
        <w:rPr>
          <w:rFonts w:cs="Times New Roman"/>
          <w:color w:val="auto"/>
          <w:sz w:val="24"/>
          <w:szCs w:val="24"/>
        </w:rPr>
        <w:t xml:space="preserve">Arising when potential transformation is avoided, resisted, or frozen by personal fear, systemic constraints, cultural norms, or individual and collective trauma. In this state, individuals remain locked in repeating past patterns (Buchanan, 2025; </w:t>
      </w:r>
      <w:proofErr w:type="spellStart"/>
      <w:r w:rsidRPr="002C0F3F">
        <w:rPr>
          <w:rFonts w:cs="Times New Roman"/>
          <w:color w:val="auto"/>
          <w:sz w:val="24"/>
          <w:szCs w:val="24"/>
        </w:rPr>
        <w:t>Dweck</w:t>
      </w:r>
      <w:proofErr w:type="spellEnd"/>
      <w:r w:rsidRPr="002C0F3F">
        <w:rPr>
          <w:rFonts w:cs="Times New Roman"/>
          <w:color w:val="auto"/>
          <w:sz w:val="24"/>
          <w:szCs w:val="24"/>
        </w:rPr>
        <w:t>, 2016).</w:t>
      </w:r>
    </w:p>
    <w:p w:rsidR="00A91F91"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 xml:space="preserve">To transcend the coercive traps of controlled shifts, Buchanan (2025) introduces the concept of 'mindset sync.' Mindset sync shifts the focus from willpower-driven 'shifting' to </w:t>
      </w:r>
      <w:proofErr w:type="gramStart"/>
      <w:r w:rsidRPr="002C0F3F">
        <w:rPr>
          <w:rFonts w:ascii="Times New Roman" w:hAnsi="Times New Roman"/>
          <w:sz w:val="24"/>
          <w:szCs w:val="24"/>
        </w:rPr>
        <w:t>mindful</w:t>
      </w:r>
      <w:proofErr w:type="gramEnd"/>
      <w:r w:rsidRPr="002C0F3F">
        <w:rPr>
          <w:rFonts w:ascii="Times New Roman" w:hAnsi="Times New Roman"/>
          <w:sz w:val="24"/>
          <w:szCs w:val="24"/>
        </w:rPr>
        <w:t xml:space="preserve"> synchronization of one's mindset with present reality and core purpose, allowing organic transformation to unfold naturally.</w:t>
      </w:r>
    </w:p>
    <w:p w:rsidR="002C0F3F" w:rsidRPr="002C0F3F" w:rsidRDefault="002C0F3F" w:rsidP="002C0F3F">
      <w:pPr>
        <w:spacing w:after="240" w:line="240" w:lineRule="auto"/>
        <w:jc w:val="both"/>
        <w:rPr>
          <w:rFonts w:ascii="Times New Roman" w:hAnsi="Times New Roman"/>
          <w:sz w:val="24"/>
          <w:szCs w:val="24"/>
        </w:rPr>
      </w:pP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lastRenderedPageBreak/>
        <w:t>Table 1 provides a comparative summary of Buchanan’s (2025) Mindset Shift Taxonomy and its organizational implications.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3"/>
        <w:gridCol w:w="3588"/>
        <w:gridCol w:w="1363"/>
        <w:gridCol w:w="3663"/>
      </w:tblGrid>
      <w:tr w:rsidR="002C0F3F" w:rsidRPr="002C0F3F" w:rsidTr="002C0F3F">
        <w:trPr>
          <w:trHeight w:val="315"/>
        </w:trPr>
        <w:tc>
          <w:tcPr>
            <w:tcW w:w="746" w:type="dxa"/>
            <w:shd w:val="clear" w:color="auto" w:fill="auto"/>
            <w:noWrap/>
            <w:hideMark/>
          </w:tcPr>
          <w:p w:rsidR="002C0F3F" w:rsidRPr="002C0F3F" w:rsidRDefault="002C0F3F" w:rsidP="00560659">
            <w:pPr>
              <w:spacing w:after="120" w:line="240" w:lineRule="auto"/>
              <w:rPr>
                <w:rFonts w:ascii="Times New Roman" w:eastAsia="Times New Roman" w:hAnsi="Times New Roman"/>
                <w:b/>
                <w:bCs/>
                <w:color w:val="000000"/>
                <w:sz w:val="24"/>
                <w:szCs w:val="24"/>
              </w:rPr>
            </w:pPr>
            <w:r w:rsidRPr="002C0F3F">
              <w:rPr>
                <w:rFonts w:ascii="Times New Roman" w:eastAsia="Times New Roman" w:hAnsi="Times New Roman"/>
                <w:b/>
                <w:bCs/>
                <w:color w:val="000000"/>
                <w:sz w:val="24"/>
                <w:szCs w:val="24"/>
              </w:rPr>
              <w:t>Shift Type</w:t>
            </w:r>
          </w:p>
        </w:tc>
        <w:tc>
          <w:tcPr>
            <w:tcW w:w="3588" w:type="dxa"/>
            <w:shd w:val="clear" w:color="auto" w:fill="auto"/>
            <w:noWrap/>
            <w:hideMark/>
          </w:tcPr>
          <w:p w:rsidR="002C0F3F" w:rsidRPr="002C0F3F" w:rsidRDefault="002C0F3F" w:rsidP="00560659">
            <w:pPr>
              <w:spacing w:after="120" w:line="240" w:lineRule="auto"/>
              <w:rPr>
                <w:rFonts w:ascii="Times New Roman" w:eastAsia="Times New Roman" w:hAnsi="Times New Roman"/>
                <w:b/>
                <w:bCs/>
                <w:color w:val="000000"/>
                <w:sz w:val="24"/>
                <w:szCs w:val="24"/>
              </w:rPr>
            </w:pPr>
            <w:r w:rsidRPr="002C0F3F">
              <w:rPr>
                <w:rFonts w:ascii="Times New Roman" w:eastAsia="Times New Roman" w:hAnsi="Times New Roman"/>
                <w:b/>
                <w:bCs/>
                <w:color w:val="000000"/>
                <w:sz w:val="24"/>
                <w:szCs w:val="24"/>
              </w:rPr>
              <w:t>Underlying Mechanism</w:t>
            </w:r>
          </w:p>
        </w:tc>
        <w:tc>
          <w:tcPr>
            <w:tcW w:w="1363" w:type="dxa"/>
            <w:shd w:val="clear" w:color="auto" w:fill="auto"/>
            <w:noWrap/>
            <w:hideMark/>
          </w:tcPr>
          <w:p w:rsidR="002C0F3F" w:rsidRPr="002C0F3F" w:rsidRDefault="002C0F3F" w:rsidP="00560659">
            <w:pPr>
              <w:spacing w:after="120" w:line="240" w:lineRule="auto"/>
              <w:rPr>
                <w:rFonts w:ascii="Times New Roman" w:eastAsia="Times New Roman" w:hAnsi="Times New Roman"/>
                <w:b/>
                <w:bCs/>
                <w:color w:val="000000"/>
                <w:sz w:val="24"/>
                <w:szCs w:val="24"/>
              </w:rPr>
            </w:pPr>
            <w:r w:rsidRPr="002C0F3F">
              <w:rPr>
                <w:rFonts w:ascii="Times New Roman" w:eastAsia="Times New Roman" w:hAnsi="Times New Roman"/>
                <w:b/>
                <w:bCs/>
                <w:color w:val="000000"/>
                <w:sz w:val="24"/>
                <w:szCs w:val="24"/>
              </w:rPr>
              <w:t>Systemic Pathway</w:t>
            </w:r>
          </w:p>
        </w:tc>
        <w:tc>
          <w:tcPr>
            <w:tcW w:w="3663" w:type="dxa"/>
            <w:shd w:val="clear" w:color="auto" w:fill="auto"/>
            <w:noWrap/>
            <w:hideMark/>
          </w:tcPr>
          <w:p w:rsidR="002C0F3F" w:rsidRPr="002C0F3F" w:rsidRDefault="002C0F3F" w:rsidP="00560659">
            <w:pPr>
              <w:spacing w:after="120" w:line="240" w:lineRule="auto"/>
              <w:rPr>
                <w:rFonts w:ascii="Times New Roman" w:eastAsia="Times New Roman" w:hAnsi="Times New Roman"/>
                <w:b/>
                <w:bCs/>
                <w:color w:val="000000"/>
                <w:sz w:val="24"/>
                <w:szCs w:val="24"/>
              </w:rPr>
            </w:pPr>
            <w:r w:rsidRPr="002C0F3F">
              <w:rPr>
                <w:rFonts w:ascii="Times New Roman" w:eastAsia="Times New Roman" w:hAnsi="Times New Roman"/>
                <w:b/>
                <w:bCs/>
                <w:color w:val="000000"/>
                <w:sz w:val="24"/>
                <w:szCs w:val="24"/>
              </w:rPr>
              <w:t>Organizational Impact</w:t>
            </w:r>
          </w:p>
        </w:tc>
      </w:tr>
      <w:tr w:rsidR="002C0F3F" w:rsidRPr="002C0F3F" w:rsidTr="002C0F3F">
        <w:trPr>
          <w:trHeight w:val="315"/>
        </w:trPr>
        <w:tc>
          <w:tcPr>
            <w:tcW w:w="746" w:type="dxa"/>
            <w:shd w:val="clear" w:color="000000" w:fill="F9FAFC"/>
            <w:noWrap/>
            <w:hideMark/>
          </w:tcPr>
          <w:p w:rsidR="002C0F3F" w:rsidRPr="002C0F3F" w:rsidRDefault="002C0F3F" w:rsidP="00560659">
            <w:pPr>
              <w:spacing w:after="12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Organic Shift</w:t>
            </w:r>
          </w:p>
        </w:tc>
        <w:tc>
          <w:tcPr>
            <w:tcW w:w="3588" w:type="dxa"/>
            <w:shd w:val="clear" w:color="000000" w:fill="F9FAFC"/>
            <w:noWrap/>
            <w:hideMark/>
          </w:tcPr>
          <w:p w:rsidR="002C0F3F" w:rsidRPr="002C0F3F" w:rsidRDefault="002C0F3F" w:rsidP="00560659">
            <w:pPr>
              <w:spacing w:after="12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Mindful alignment with essence and essentiality; spontaneous emergence.</w:t>
            </w:r>
          </w:p>
        </w:tc>
        <w:tc>
          <w:tcPr>
            <w:tcW w:w="1363" w:type="dxa"/>
            <w:shd w:val="clear" w:color="000000" w:fill="F9FAFC"/>
            <w:noWrap/>
            <w:hideMark/>
          </w:tcPr>
          <w:p w:rsidR="002C0F3F" w:rsidRPr="002C0F3F" w:rsidRDefault="002C0F3F" w:rsidP="00560659">
            <w:pPr>
              <w:spacing w:after="12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Pathway to the Real Future</w:t>
            </w:r>
          </w:p>
        </w:tc>
        <w:tc>
          <w:tcPr>
            <w:tcW w:w="3663" w:type="dxa"/>
            <w:shd w:val="clear" w:color="000000" w:fill="F9FAFC"/>
            <w:noWrap/>
            <w:hideMark/>
          </w:tcPr>
          <w:p w:rsidR="002C0F3F" w:rsidRPr="002C0F3F" w:rsidRDefault="002C0F3F" w:rsidP="00560659">
            <w:pPr>
              <w:spacing w:after="12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High trust, sustainable adaptability, relational flourishing, authentic innovation.</w:t>
            </w:r>
          </w:p>
        </w:tc>
      </w:tr>
      <w:tr w:rsidR="002C0F3F" w:rsidRPr="002C0F3F" w:rsidTr="002C0F3F">
        <w:trPr>
          <w:trHeight w:val="315"/>
        </w:trPr>
        <w:tc>
          <w:tcPr>
            <w:tcW w:w="746" w:type="dxa"/>
            <w:shd w:val="clear" w:color="000000" w:fill="FFFFFF"/>
            <w:noWrap/>
            <w:hideMark/>
          </w:tcPr>
          <w:p w:rsidR="002C0F3F" w:rsidRPr="002C0F3F" w:rsidRDefault="002C0F3F" w:rsidP="00560659">
            <w:pPr>
              <w:spacing w:after="12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Controlled Shift</w:t>
            </w:r>
          </w:p>
        </w:tc>
        <w:tc>
          <w:tcPr>
            <w:tcW w:w="3588" w:type="dxa"/>
            <w:shd w:val="clear" w:color="000000" w:fill="FFFFFF"/>
            <w:noWrap/>
            <w:hideMark/>
          </w:tcPr>
          <w:p w:rsidR="002C0F3F" w:rsidRPr="002C0F3F" w:rsidRDefault="002C0F3F" w:rsidP="00560659">
            <w:pPr>
              <w:spacing w:after="12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External imposition, predetermined targets, coercive compliance agendas.</w:t>
            </w:r>
          </w:p>
        </w:tc>
        <w:tc>
          <w:tcPr>
            <w:tcW w:w="1363" w:type="dxa"/>
            <w:shd w:val="clear" w:color="000000" w:fill="FFFFFF"/>
            <w:noWrap/>
            <w:hideMark/>
          </w:tcPr>
          <w:p w:rsidR="002C0F3F" w:rsidRPr="002C0F3F" w:rsidRDefault="002C0F3F" w:rsidP="00560659">
            <w:pPr>
              <w:spacing w:after="12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Pathway to the Fake Future</w:t>
            </w:r>
          </w:p>
        </w:tc>
        <w:tc>
          <w:tcPr>
            <w:tcW w:w="3663" w:type="dxa"/>
            <w:shd w:val="clear" w:color="000000" w:fill="FFFFFF"/>
            <w:noWrap/>
            <w:hideMark/>
          </w:tcPr>
          <w:p w:rsidR="002C0F3F" w:rsidRPr="002C0F3F" w:rsidRDefault="002C0F3F" w:rsidP="00560659">
            <w:pPr>
              <w:spacing w:after="12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Employee fatigue, superficial adoption, systemic fragility, loss of integrity.</w:t>
            </w:r>
          </w:p>
        </w:tc>
      </w:tr>
      <w:tr w:rsidR="002C0F3F" w:rsidRPr="002C0F3F" w:rsidTr="002C0F3F">
        <w:trPr>
          <w:trHeight w:val="315"/>
        </w:trPr>
        <w:tc>
          <w:tcPr>
            <w:tcW w:w="746" w:type="dxa"/>
            <w:shd w:val="clear" w:color="000000" w:fill="F9FAFC"/>
            <w:noWrap/>
            <w:hideMark/>
          </w:tcPr>
          <w:p w:rsidR="002C0F3F" w:rsidRPr="002C0F3F" w:rsidRDefault="002C0F3F" w:rsidP="00560659">
            <w:pPr>
              <w:spacing w:after="12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Postponed Shift</w:t>
            </w:r>
          </w:p>
        </w:tc>
        <w:tc>
          <w:tcPr>
            <w:tcW w:w="3588" w:type="dxa"/>
            <w:shd w:val="clear" w:color="000000" w:fill="F9FAFC"/>
            <w:noWrap/>
            <w:hideMark/>
          </w:tcPr>
          <w:p w:rsidR="002C0F3F" w:rsidRPr="002C0F3F" w:rsidRDefault="002C0F3F" w:rsidP="00560659">
            <w:pPr>
              <w:spacing w:after="12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Active resistance, fear of failure, cultural rigidity, trauma-induced frozenness.</w:t>
            </w:r>
          </w:p>
        </w:tc>
        <w:tc>
          <w:tcPr>
            <w:tcW w:w="1363" w:type="dxa"/>
            <w:shd w:val="clear" w:color="000000" w:fill="F9FAFC"/>
            <w:noWrap/>
            <w:hideMark/>
          </w:tcPr>
          <w:p w:rsidR="002C0F3F" w:rsidRPr="002C0F3F" w:rsidRDefault="002C0F3F" w:rsidP="00560659">
            <w:pPr>
              <w:spacing w:after="12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Reusing Pathways of the Past</w:t>
            </w:r>
          </w:p>
        </w:tc>
        <w:tc>
          <w:tcPr>
            <w:tcW w:w="3663" w:type="dxa"/>
            <w:shd w:val="clear" w:color="000000" w:fill="F9FAFC"/>
            <w:noWrap/>
            <w:hideMark/>
          </w:tcPr>
          <w:p w:rsidR="002C0F3F" w:rsidRPr="002C0F3F" w:rsidRDefault="002C0F3F" w:rsidP="00560659">
            <w:pPr>
              <w:spacing w:after="12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Organizational inertia, chronic stress, stagnation, loss of competitive agility.</w:t>
            </w:r>
          </w:p>
        </w:tc>
      </w:tr>
    </w:tbl>
    <w:p w:rsidR="00A91F91" w:rsidRPr="002C0F3F" w:rsidRDefault="002C0F3F" w:rsidP="002C0F3F">
      <w:pPr>
        <w:keepNext/>
        <w:spacing w:before="240" w:after="240" w:line="240" w:lineRule="auto"/>
        <w:jc w:val="both"/>
        <w:rPr>
          <w:rFonts w:ascii="Times New Roman" w:hAnsi="Times New Roman"/>
          <w:sz w:val="28"/>
          <w:szCs w:val="24"/>
        </w:rPr>
      </w:pPr>
      <w:r w:rsidRPr="002C0F3F">
        <w:rPr>
          <w:rFonts w:ascii="Times New Roman" w:hAnsi="Times New Roman"/>
          <w:b/>
          <w:sz w:val="28"/>
          <w:szCs w:val="24"/>
        </w:rPr>
        <w:t>RESEARCH METHODOLOGY</w:t>
      </w:r>
    </w:p>
    <w:p w:rsidR="00A91F91" w:rsidRPr="002C0F3F" w:rsidRDefault="00A91F91" w:rsidP="002C0F3F">
      <w:pPr>
        <w:keepNext/>
        <w:spacing w:after="240" w:line="240" w:lineRule="auto"/>
        <w:jc w:val="both"/>
        <w:rPr>
          <w:rFonts w:ascii="Times New Roman" w:hAnsi="Times New Roman"/>
          <w:sz w:val="24"/>
          <w:szCs w:val="24"/>
        </w:rPr>
      </w:pPr>
      <w:r w:rsidRPr="002C0F3F">
        <w:rPr>
          <w:rFonts w:ascii="Times New Roman" w:hAnsi="Times New Roman"/>
          <w:b/>
          <w:sz w:val="24"/>
          <w:szCs w:val="24"/>
        </w:rPr>
        <w:t>Research Design: Transcendental Phenomenology</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 xml:space="preserve">To examine how mindset shifts are experienced within resource-constrained leadership environments, this research integrates empirical data from Silas A. </w:t>
      </w:r>
      <w:proofErr w:type="spellStart"/>
      <w:r w:rsidRPr="002C0F3F">
        <w:rPr>
          <w:rFonts w:ascii="Times New Roman" w:hAnsi="Times New Roman"/>
          <w:sz w:val="24"/>
          <w:szCs w:val="24"/>
        </w:rPr>
        <w:t>Ngong’s</w:t>
      </w:r>
      <w:proofErr w:type="spellEnd"/>
      <w:r w:rsidRPr="002C0F3F">
        <w:rPr>
          <w:rFonts w:ascii="Times New Roman" w:hAnsi="Times New Roman"/>
          <w:sz w:val="24"/>
          <w:szCs w:val="24"/>
        </w:rPr>
        <w:t xml:space="preserve"> (2025) doctoral thesis. </w:t>
      </w:r>
      <w:proofErr w:type="spellStart"/>
      <w:r w:rsidRPr="002C0F3F">
        <w:rPr>
          <w:rFonts w:ascii="Times New Roman" w:hAnsi="Times New Roman"/>
          <w:sz w:val="24"/>
          <w:szCs w:val="24"/>
        </w:rPr>
        <w:t>Ngong</w:t>
      </w:r>
      <w:proofErr w:type="spellEnd"/>
      <w:r w:rsidRPr="002C0F3F">
        <w:rPr>
          <w:rFonts w:ascii="Times New Roman" w:hAnsi="Times New Roman"/>
          <w:sz w:val="24"/>
          <w:szCs w:val="24"/>
        </w:rPr>
        <w:t xml:space="preserve"> selected a qualitative transcendental phenomenological research design based on the methodological principles established by Clark </w:t>
      </w:r>
      <w:proofErr w:type="spellStart"/>
      <w:r w:rsidRPr="002C0F3F">
        <w:rPr>
          <w:rFonts w:ascii="Times New Roman" w:hAnsi="Times New Roman"/>
          <w:sz w:val="24"/>
          <w:szCs w:val="24"/>
        </w:rPr>
        <w:t>Moustakas</w:t>
      </w:r>
      <w:proofErr w:type="spellEnd"/>
      <w:r w:rsidRPr="002C0F3F">
        <w:rPr>
          <w:rFonts w:ascii="Times New Roman" w:hAnsi="Times New Roman"/>
          <w:sz w:val="24"/>
          <w:szCs w:val="24"/>
        </w:rPr>
        <w:t xml:space="preserve"> (1994) and Cobb (2013). Transcendental phenomenology is uniquely suited for investigating the shared essence of a human phenomenon as lived and described by individuals, prior to theoretical conceptualization.</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The empirical study focused on senior leaders within Campus Crusade for Christ (CCC) Cameroon, a support-based organization where ministers must personally generate their financial salaries and operational budgets in an economically challenging environment. This context provided an exceptional setting for investigating mindset shifts, as participants operated at the intersection of spiritual calling, chronic financial scarcity, and administrative accountability.</w:t>
      </w:r>
    </w:p>
    <w:p w:rsidR="00A91F91" w:rsidRPr="002C0F3F" w:rsidRDefault="00A91F91" w:rsidP="002C0F3F">
      <w:pPr>
        <w:keepNext/>
        <w:spacing w:after="240" w:line="240" w:lineRule="auto"/>
        <w:jc w:val="both"/>
        <w:rPr>
          <w:rFonts w:ascii="Times New Roman" w:hAnsi="Times New Roman"/>
          <w:sz w:val="24"/>
          <w:szCs w:val="24"/>
        </w:rPr>
      </w:pPr>
      <w:r w:rsidRPr="002C0F3F">
        <w:rPr>
          <w:rFonts w:ascii="Times New Roman" w:hAnsi="Times New Roman"/>
          <w:b/>
          <w:sz w:val="24"/>
          <w:szCs w:val="24"/>
        </w:rPr>
        <w:t>Sample and Data Collection Protocol</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In accordance with phenomenological rigor, which prioritizes depth of lived experience over statistical generalization (</w:t>
      </w:r>
      <w:proofErr w:type="spellStart"/>
      <w:r w:rsidRPr="002C0F3F">
        <w:rPr>
          <w:rFonts w:ascii="Times New Roman" w:hAnsi="Times New Roman"/>
          <w:sz w:val="24"/>
          <w:szCs w:val="24"/>
        </w:rPr>
        <w:t>Moustakas</w:t>
      </w:r>
      <w:proofErr w:type="spellEnd"/>
      <w:r w:rsidRPr="002C0F3F">
        <w:rPr>
          <w:rFonts w:ascii="Times New Roman" w:hAnsi="Times New Roman"/>
          <w:sz w:val="24"/>
          <w:szCs w:val="24"/>
        </w:rPr>
        <w:t xml:space="preserve">, 1994; </w:t>
      </w:r>
      <w:proofErr w:type="spellStart"/>
      <w:r w:rsidRPr="002C0F3F">
        <w:rPr>
          <w:rFonts w:ascii="Times New Roman" w:hAnsi="Times New Roman"/>
          <w:sz w:val="24"/>
          <w:szCs w:val="24"/>
        </w:rPr>
        <w:t>Staller</w:t>
      </w:r>
      <w:proofErr w:type="spellEnd"/>
      <w:r w:rsidRPr="002C0F3F">
        <w:rPr>
          <w:rFonts w:ascii="Times New Roman" w:hAnsi="Times New Roman"/>
          <w:sz w:val="24"/>
          <w:szCs w:val="24"/>
        </w:rPr>
        <w:t xml:space="preserve">, 2021), </w:t>
      </w:r>
      <w:proofErr w:type="spellStart"/>
      <w:r w:rsidRPr="002C0F3F">
        <w:rPr>
          <w:rFonts w:ascii="Times New Roman" w:hAnsi="Times New Roman"/>
          <w:sz w:val="24"/>
          <w:szCs w:val="24"/>
        </w:rPr>
        <w:t>Ngong</w:t>
      </w:r>
      <w:proofErr w:type="spellEnd"/>
      <w:r w:rsidRPr="002C0F3F">
        <w:rPr>
          <w:rFonts w:ascii="Times New Roman" w:hAnsi="Times New Roman"/>
          <w:sz w:val="24"/>
          <w:szCs w:val="24"/>
        </w:rPr>
        <w:t xml:space="preserve"> (2025) utilized purposeful sampling. The sample comprised eight senior staff members for in-depth, semi-structured individual interviews, alongside a distinct pilot baseline focus group discussion consisting of four senior leaders. Data collection involved audio-recorded, open-ended interviews designed to elicit detailed narratives regarding their lived experiences of financial anxiety, paradigm shifts, stewardship practices, and organizational flourishing.</w:t>
      </w:r>
    </w:p>
    <w:p w:rsidR="00A91F91" w:rsidRPr="002C0F3F" w:rsidRDefault="00A91F91" w:rsidP="002C0F3F">
      <w:pPr>
        <w:keepNext/>
        <w:spacing w:after="240" w:line="240" w:lineRule="auto"/>
        <w:jc w:val="both"/>
        <w:rPr>
          <w:rFonts w:ascii="Times New Roman" w:hAnsi="Times New Roman"/>
          <w:sz w:val="24"/>
          <w:szCs w:val="24"/>
        </w:rPr>
      </w:pPr>
      <w:r w:rsidRPr="002C0F3F">
        <w:rPr>
          <w:rFonts w:ascii="Times New Roman" w:hAnsi="Times New Roman"/>
          <w:b/>
          <w:sz w:val="24"/>
          <w:szCs w:val="24"/>
        </w:rPr>
        <w:t>Data Analysis and Synthesis Procedures</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 xml:space="preserve">Data analysis adhered rigorously to </w:t>
      </w:r>
      <w:proofErr w:type="spellStart"/>
      <w:r w:rsidRPr="002C0F3F">
        <w:rPr>
          <w:rFonts w:ascii="Times New Roman" w:hAnsi="Times New Roman"/>
          <w:sz w:val="24"/>
          <w:szCs w:val="24"/>
        </w:rPr>
        <w:t>Moustakas’s</w:t>
      </w:r>
      <w:proofErr w:type="spellEnd"/>
      <w:r w:rsidRPr="002C0F3F">
        <w:rPr>
          <w:rFonts w:ascii="Times New Roman" w:hAnsi="Times New Roman"/>
          <w:sz w:val="24"/>
          <w:szCs w:val="24"/>
        </w:rPr>
        <w:t xml:space="preserve"> (1994) transcendental phenomenological method, executing the following sequential protocol:</w:t>
      </w:r>
    </w:p>
    <w:p w:rsidR="00A91F91" w:rsidRPr="002C0F3F" w:rsidRDefault="00A91F91" w:rsidP="002C0F3F">
      <w:pPr>
        <w:pStyle w:val="ListBullet"/>
        <w:spacing w:after="240" w:line="240" w:lineRule="auto"/>
        <w:jc w:val="both"/>
        <w:rPr>
          <w:rFonts w:cs="Times New Roman"/>
          <w:color w:val="auto"/>
          <w:sz w:val="24"/>
          <w:szCs w:val="24"/>
        </w:rPr>
      </w:pPr>
      <w:proofErr w:type="spellStart"/>
      <w:r w:rsidRPr="002C0F3F">
        <w:rPr>
          <w:rFonts w:cs="Times New Roman"/>
          <w:b/>
          <w:color w:val="auto"/>
          <w:sz w:val="24"/>
          <w:szCs w:val="24"/>
        </w:rPr>
        <w:t>Epoché</w:t>
      </w:r>
      <w:proofErr w:type="spellEnd"/>
      <w:r w:rsidRPr="002C0F3F">
        <w:rPr>
          <w:rFonts w:cs="Times New Roman"/>
          <w:b/>
          <w:color w:val="auto"/>
          <w:sz w:val="24"/>
          <w:szCs w:val="24"/>
        </w:rPr>
        <w:t xml:space="preserve"> and Bracketing: </w:t>
      </w:r>
      <w:r w:rsidRPr="002C0F3F">
        <w:rPr>
          <w:rFonts w:cs="Times New Roman"/>
          <w:color w:val="auto"/>
          <w:sz w:val="24"/>
          <w:szCs w:val="24"/>
        </w:rPr>
        <w:t>The primary researcher documented personal preconceptions and biases regarding support raising and financial management, setting them aside to engage participant accounts with complete openness (</w:t>
      </w:r>
      <w:proofErr w:type="spellStart"/>
      <w:r w:rsidRPr="002C0F3F">
        <w:rPr>
          <w:rFonts w:cs="Times New Roman"/>
          <w:color w:val="auto"/>
          <w:sz w:val="24"/>
          <w:szCs w:val="24"/>
        </w:rPr>
        <w:t>Ngong</w:t>
      </w:r>
      <w:proofErr w:type="spellEnd"/>
      <w:r w:rsidRPr="002C0F3F">
        <w:rPr>
          <w:rFonts w:cs="Times New Roman"/>
          <w:color w:val="auto"/>
          <w:sz w:val="24"/>
          <w:szCs w:val="24"/>
        </w:rPr>
        <w:t>, 2025).</w:t>
      </w:r>
    </w:p>
    <w:p w:rsidR="00A91F91" w:rsidRPr="002C0F3F" w:rsidRDefault="00A91F91" w:rsidP="002C0F3F">
      <w:pPr>
        <w:pStyle w:val="ListBullet"/>
        <w:spacing w:after="240" w:line="240" w:lineRule="auto"/>
        <w:jc w:val="both"/>
        <w:rPr>
          <w:rFonts w:cs="Times New Roman"/>
          <w:color w:val="auto"/>
          <w:sz w:val="24"/>
          <w:szCs w:val="24"/>
        </w:rPr>
      </w:pPr>
      <w:proofErr w:type="spellStart"/>
      <w:r w:rsidRPr="002C0F3F">
        <w:rPr>
          <w:rFonts w:cs="Times New Roman"/>
          <w:b/>
          <w:color w:val="auto"/>
          <w:sz w:val="24"/>
          <w:szCs w:val="24"/>
        </w:rPr>
        <w:t>Horizonalization</w:t>
      </w:r>
      <w:proofErr w:type="spellEnd"/>
      <w:r w:rsidRPr="002C0F3F">
        <w:rPr>
          <w:rFonts w:cs="Times New Roman"/>
          <w:b/>
          <w:color w:val="auto"/>
          <w:sz w:val="24"/>
          <w:szCs w:val="24"/>
        </w:rPr>
        <w:t xml:space="preserve"> and Significant Statements: </w:t>
      </w:r>
      <w:r w:rsidRPr="002C0F3F">
        <w:rPr>
          <w:rFonts w:cs="Times New Roman"/>
          <w:color w:val="auto"/>
          <w:sz w:val="24"/>
          <w:szCs w:val="24"/>
        </w:rPr>
        <w:t>Transcripts were analyzed to identify every non-repetitive statement pertaining to the experience of mindset shifts and financial flourishing, treating each statement with equal value.</w:t>
      </w:r>
    </w:p>
    <w:p w:rsidR="00A91F91" w:rsidRPr="002C0F3F" w:rsidRDefault="00A91F91" w:rsidP="002C0F3F">
      <w:pPr>
        <w:pStyle w:val="ListBullet"/>
        <w:spacing w:after="240" w:line="240" w:lineRule="auto"/>
        <w:jc w:val="both"/>
        <w:rPr>
          <w:rFonts w:cs="Times New Roman"/>
          <w:color w:val="auto"/>
          <w:sz w:val="24"/>
          <w:szCs w:val="24"/>
        </w:rPr>
      </w:pPr>
      <w:r w:rsidRPr="002C0F3F">
        <w:rPr>
          <w:rFonts w:cs="Times New Roman"/>
          <w:b/>
          <w:color w:val="auto"/>
          <w:sz w:val="24"/>
          <w:szCs w:val="24"/>
        </w:rPr>
        <w:lastRenderedPageBreak/>
        <w:t xml:space="preserve">Clusters of Meaning and Theme Generation: </w:t>
      </w:r>
      <w:r w:rsidRPr="002C0F3F">
        <w:rPr>
          <w:rFonts w:cs="Times New Roman"/>
          <w:color w:val="auto"/>
          <w:sz w:val="24"/>
          <w:szCs w:val="24"/>
        </w:rPr>
        <w:t>Significant statements were grouped into overarching thematic clusters reflecting core psychological and operational dimensions.</w:t>
      </w:r>
    </w:p>
    <w:p w:rsidR="00A91F91" w:rsidRPr="002C0F3F" w:rsidRDefault="00A91F91" w:rsidP="002C0F3F">
      <w:pPr>
        <w:pStyle w:val="ListBullet"/>
        <w:spacing w:after="240" w:line="240" w:lineRule="auto"/>
        <w:jc w:val="both"/>
        <w:rPr>
          <w:rFonts w:cs="Times New Roman"/>
          <w:color w:val="auto"/>
          <w:sz w:val="24"/>
          <w:szCs w:val="24"/>
        </w:rPr>
      </w:pPr>
      <w:r w:rsidRPr="002C0F3F">
        <w:rPr>
          <w:rFonts w:cs="Times New Roman"/>
          <w:b/>
          <w:color w:val="auto"/>
          <w:sz w:val="24"/>
          <w:szCs w:val="24"/>
        </w:rPr>
        <w:t xml:space="preserve">Textural and Structural Descriptions: </w:t>
      </w:r>
      <w:r w:rsidRPr="002C0F3F">
        <w:rPr>
          <w:rFonts w:cs="Times New Roman"/>
          <w:color w:val="auto"/>
          <w:sz w:val="24"/>
          <w:szCs w:val="24"/>
        </w:rPr>
        <w:t>Individual textural descriptions ('what' participants experienced) and structural descriptions ('how' conditions shaped the experience) were synthesized across all co-researchers (</w:t>
      </w:r>
      <w:proofErr w:type="spellStart"/>
      <w:r w:rsidRPr="002C0F3F">
        <w:rPr>
          <w:rFonts w:cs="Times New Roman"/>
          <w:color w:val="auto"/>
          <w:sz w:val="24"/>
          <w:szCs w:val="24"/>
        </w:rPr>
        <w:t>Moustakas</w:t>
      </w:r>
      <w:proofErr w:type="spellEnd"/>
      <w:r w:rsidRPr="002C0F3F">
        <w:rPr>
          <w:rFonts w:cs="Times New Roman"/>
          <w:color w:val="auto"/>
          <w:sz w:val="24"/>
          <w:szCs w:val="24"/>
        </w:rPr>
        <w:t xml:space="preserve">, 1994; </w:t>
      </w:r>
      <w:proofErr w:type="spellStart"/>
      <w:r w:rsidRPr="002C0F3F">
        <w:rPr>
          <w:rFonts w:cs="Times New Roman"/>
          <w:color w:val="auto"/>
          <w:sz w:val="24"/>
          <w:szCs w:val="24"/>
        </w:rPr>
        <w:t>Ngong</w:t>
      </w:r>
      <w:proofErr w:type="spellEnd"/>
      <w:r w:rsidRPr="002C0F3F">
        <w:rPr>
          <w:rFonts w:cs="Times New Roman"/>
          <w:color w:val="auto"/>
          <w:sz w:val="24"/>
          <w:szCs w:val="24"/>
        </w:rPr>
        <w:t>, 2025).</w:t>
      </w:r>
    </w:p>
    <w:p w:rsidR="00A91F91" w:rsidRPr="002C0F3F" w:rsidRDefault="00A91F91" w:rsidP="002C0F3F">
      <w:pPr>
        <w:pStyle w:val="ListBullet"/>
        <w:spacing w:after="240" w:line="240" w:lineRule="auto"/>
        <w:jc w:val="both"/>
        <w:rPr>
          <w:rFonts w:cs="Times New Roman"/>
          <w:color w:val="auto"/>
          <w:sz w:val="24"/>
          <w:szCs w:val="24"/>
        </w:rPr>
      </w:pPr>
      <w:r w:rsidRPr="002C0F3F">
        <w:rPr>
          <w:rFonts w:cs="Times New Roman"/>
          <w:b/>
          <w:color w:val="auto"/>
          <w:sz w:val="24"/>
          <w:szCs w:val="24"/>
        </w:rPr>
        <w:t xml:space="preserve">Composite Synthesis and Essence: </w:t>
      </w:r>
      <w:r w:rsidRPr="002C0F3F">
        <w:rPr>
          <w:rFonts w:cs="Times New Roman"/>
          <w:color w:val="auto"/>
          <w:sz w:val="24"/>
          <w:szCs w:val="24"/>
        </w:rPr>
        <w:t>Textural and structural descriptions were integrated to articulate the invariant essence of the phenomenon, a transformative paradigm shift from scarcity to stewardship.</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 xml:space="preserve">In this article, these empirical phenomenological findings are systematically cross-synthesized with secondary theoretical literature (Buchanan, 2025; Anderson &amp; Anderson, 2010; Hernandez et al., 2026; </w:t>
      </w:r>
      <w:proofErr w:type="spellStart"/>
      <w:r w:rsidRPr="002C0F3F">
        <w:rPr>
          <w:rFonts w:ascii="Times New Roman" w:hAnsi="Times New Roman"/>
          <w:sz w:val="24"/>
          <w:szCs w:val="24"/>
        </w:rPr>
        <w:t>Ayandibu</w:t>
      </w:r>
      <w:proofErr w:type="spellEnd"/>
      <w:r w:rsidRPr="002C0F3F">
        <w:rPr>
          <w:rFonts w:ascii="Times New Roman" w:hAnsi="Times New Roman"/>
          <w:sz w:val="24"/>
          <w:szCs w:val="24"/>
        </w:rPr>
        <w:t>, 2024) to establish a multidisciplinary model of leadership transformation.</w:t>
      </w:r>
    </w:p>
    <w:p w:rsidR="00A91F91" w:rsidRPr="002C0F3F" w:rsidRDefault="002C0F3F" w:rsidP="002C0F3F">
      <w:pPr>
        <w:keepNext/>
        <w:spacing w:after="240" w:line="240" w:lineRule="auto"/>
        <w:jc w:val="both"/>
        <w:rPr>
          <w:rFonts w:ascii="Times New Roman" w:hAnsi="Times New Roman"/>
          <w:sz w:val="28"/>
          <w:szCs w:val="24"/>
        </w:rPr>
      </w:pPr>
      <w:r w:rsidRPr="002C0F3F">
        <w:rPr>
          <w:rFonts w:ascii="Times New Roman" w:hAnsi="Times New Roman"/>
          <w:b/>
          <w:sz w:val="28"/>
          <w:szCs w:val="24"/>
        </w:rPr>
        <w:t>RESULTS AND DISCUSSION</w:t>
      </w:r>
    </w:p>
    <w:p w:rsidR="00A91F91" w:rsidRPr="002C0F3F" w:rsidRDefault="00A91F91" w:rsidP="002C0F3F">
      <w:pPr>
        <w:keepNext/>
        <w:spacing w:after="240" w:line="240" w:lineRule="auto"/>
        <w:jc w:val="both"/>
        <w:rPr>
          <w:rFonts w:ascii="Times New Roman" w:hAnsi="Times New Roman"/>
          <w:sz w:val="24"/>
          <w:szCs w:val="24"/>
        </w:rPr>
      </w:pPr>
      <w:r w:rsidRPr="002C0F3F">
        <w:rPr>
          <w:rFonts w:ascii="Times New Roman" w:hAnsi="Times New Roman"/>
          <w:b/>
          <w:sz w:val="24"/>
          <w:szCs w:val="24"/>
        </w:rPr>
        <w:t>Theme 1: The Scarcity-to-Stewardship Pivot as an Organic Mindset Shift</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 xml:space="preserve">Analysis of participant narratives in </w:t>
      </w:r>
      <w:proofErr w:type="spellStart"/>
      <w:r w:rsidRPr="002C0F3F">
        <w:rPr>
          <w:rFonts w:ascii="Times New Roman" w:hAnsi="Times New Roman"/>
          <w:sz w:val="24"/>
          <w:szCs w:val="24"/>
        </w:rPr>
        <w:t>Ngong’s</w:t>
      </w:r>
      <w:proofErr w:type="spellEnd"/>
      <w:r w:rsidRPr="002C0F3F">
        <w:rPr>
          <w:rFonts w:ascii="Times New Roman" w:hAnsi="Times New Roman"/>
          <w:sz w:val="24"/>
          <w:szCs w:val="24"/>
        </w:rPr>
        <w:t xml:space="preserve"> (2025) study reveals that initial leadership states were heavily dominated by a scarcity paradigm. Co-researchers reported experiencing acute financial stress, feelings of shame, and an overwhelming sense that resource acquisition was an insurmountable burden. Operating under these conditions, leaders experienced what </w:t>
      </w:r>
      <w:proofErr w:type="spellStart"/>
      <w:r w:rsidRPr="002C0F3F">
        <w:rPr>
          <w:rFonts w:ascii="Times New Roman" w:hAnsi="Times New Roman"/>
          <w:sz w:val="24"/>
          <w:szCs w:val="24"/>
        </w:rPr>
        <w:t>Prochaska</w:t>
      </w:r>
      <w:proofErr w:type="spellEnd"/>
      <w:r w:rsidRPr="002C0F3F">
        <w:rPr>
          <w:rFonts w:ascii="Times New Roman" w:hAnsi="Times New Roman"/>
          <w:sz w:val="24"/>
          <w:szCs w:val="24"/>
        </w:rPr>
        <w:t xml:space="preserve"> (1999) and Buchanan (2025) describe as anxiety-driven freeze states, wherein support development was perceived as a humiliating necessity ('begging') rather than a professional discipline.</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 xml:space="preserve">The critical turning point across all co-researchers was an internal, qualitative paradigm shift. As co-researcher </w:t>
      </w:r>
      <w:proofErr w:type="spellStart"/>
      <w:r w:rsidRPr="002C0F3F">
        <w:rPr>
          <w:rFonts w:ascii="Times New Roman" w:hAnsi="Times New Roman"/>
          <w:sz w:val="24"/>
          <w:szCs w:val="24"/>
        </w:rPr>
        <w:t>Scaloma</w:t>
      </w:r>
      <w:proofErr w:type="spellEnd"/>
      <w:r w:rsidRPr="002C0F3F">
        <w:rPr>
          <w:rFonts w:ascii="Times New Roman" w:hAnsi="Times New Roman"/>
          <w:sz w:val="24"/>
          <w:szCs w:val="24"/>
        </w:rPr>
        <w:t xml:space="preserve"> noted, 'I had to accept it and have a 180-degree change of attitude and mindset towards this way of life' (</w:t>
      </w:r>
      <w:proofErr w:type="spellStart"/>
      <w:r w:rsidRPr="002C0F3F">
        <w:rPr>
          <w:rFonts w:ascii="Times New Roman" w:hAnsi="Times New Roman"/>
          <w:sz w:val="24"/>
          <w:szCs w:val="24"/>
        </w:rPr>
        <w:t>Ngong</w:t>
      </w:r>
      <w:proofErr w:type="spellEnd"/>
      <w:r w:rsidRPr="002C0F3F">
        <w:rPr>
          <w:rFonts w:ascii="Times New Roman" w:hAnsi="Times New Roman"/>
          <w:sz w:val="24"/>
          <w:szCs w:val="24"/>
        </w:rPr>
        <w:t>, 2025). This pivot was not triggered by top-down executive mandates or external financial injections. Rather, it unfolded as an 'organic mindset shift' (Buchanan, 2025). Participants reoriented their internal perception, moving from viewing resources as finite and depleting to recognizing stewardship, relational building, and disciplined financial management as proactive expressions of their faith and mission.</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 xml:space="preserve">This empirical finding directly validates Buchanan’s (2025) assertion that organic mindset shifts emerge spontaneously when individuals connect mindfully with what is essential. In </w:t>
      </w:r>
      <w:proofErr w:type="spellStart"/>
      <w:r w:rsidRPr="002C0F3F">
        <w:rPr>
          <w:rFonts w:ascii="Times New Roman" w:hAnsi="Times New Roman"/>
          <w:sz w:val="24"/>
          <w:szCs w:val="24"/>
        </w:rPr>
        <w:t>Ngong's</w:t>
      </w:r>
      <w:proofErr w:type="spellEnd"/>
      <w:r w:rsidRPr="002C0F3F">
        <w:rPr>
          <w:rFonts w:ascii="Times New Roman" w:hAnsi="Times New Roman"/>
          <w:sz w:val="24"/>
          <w:szCs w:val="24"/>
        </w:rPr>
        <w:t xml:space="preserve"> (2025) study, when leaders internalized the principle that 'until anything can be achieved significantly, it must first be conceived in the mind,' they experienced an immediate reduction in operational anxiety and a profound sense of 'shalom' (relational peace and rest). This internal reorientation unlocked concrete behavioral changes, including budgeting, setting aside emergency savings, diversifying income through side projects, and practicing transparent financial accountability.</w:t>
      </w:r>
    </w:p>
    <w:p w:rsidR="00A91F91" w:rsidRPr="002C0F3F" w:rsidRDefault="00A91F91" w:rsidP="002C0F3F">
      <w:pPr>
        <w:keepNext/>
        <w:spacing w:after="240" w:line="240" w:lineRule="auto"/>
        <w:jc w:val="both"/>
        <w:rPr>
          <w:rFonts w:ascii="Times New Roman" w:hAnsi="Times New Roman"/>
          <w:sz w:val="24"/>
          <w:szCs w:val="24"/>
        </w:rPr>
      </w:pPr>
      <w:r w:rsidRPr="002C0F3F">
        <w:rPr>
          <w:rFonts w:ascii="Times New Roman" w:hAnsi="Times New Roman"/>
          <w:b/>
          <w:sz w:val="24"/>
          <w:szCs w:val="24"/>
        </w:rPr>
        <w:t>Theme 2: Organic Alignment versus Controlled and Postponed Dynamics</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 xml:space="preserve">Synthesizing </w:t>
      </w:r>
      <w:proofErr w:type="spellStart"/>
      <w:r w:rsidRPr="002C0F3F">
        <w:rPr>
          <w:rFonts w:ascii="Times New Roman" w:hAnsi="Times New Roman"/>
          <w:sz w:val="24"/>
          <w:szCs w:val="24"/>
        </w:rPr>
        <w:t>Ngong's</w:t>
      </w:r>
      <w:proofErr w:type="spellEnd"/>
      <w:r w:rsidRPr="002C0F3F">
        <w:rPr>
          <w:rFonts w:ascii="Times New Roman" w:hAnsi="Times New Roman"/>
          <w:sz w:val="24"/>
          <w:szCs w:val="24"/>
        </w:rPr>
        <w:t xml:space="preserve"> (2025) empirical data with Buchanan's (2025) theoretical taxonomy illuminates why many traditional leadership interventions fail in resource-constrained environments. When organizations enforce 'controlled mindset shifts' - imposing strict fundraising targets or coercive productivity metrics without addressing internal mindsets - leaders experience severe burnout, detachment, and ethical tension (Buchanan, 2025; Anderson &amp; Anderson, 2010).</w:t>
      </w:r>
    </w:p>
    <w:p w:rsidR="00A91F91"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 xml:space="preserve">Furthermore, </w:t>
      </w:r>
      <w:proofErr w:type="spellStart"/>
      <w:r w:rsidRPr="002C0F3F">
        <w:rPr>
          <w:rFonts w:ascii="Times New Roman" w:hAnsi="Times New Roman"/>
          <w:sz w:val="24"/>
          <w:szCs w:val="24"/>
        </w:rPr>
        <w:t>Ngong’s</w:t>
      </w:r>
      <w:proofErr w:type="spellEnd"/>
      <w:r w:rsidRPr="002C0F3F">
        <w:rPr>
          <w:rFonts w:ascii="Times New Roman" w:hAnsi="Times New Roman"/>
          <w:sz w:val="24"/>
          <w:szCs w:val="24"/>
        </w:rPr>
        <w:t xml:space="preserve"> (2025) baseline focus group data demonstrated the mechanics of 'postponed mindset shifts.' Leaders who lacked financial stability felt paralyzed by shame, social stigma, and fear of failure. This fear created a 'frozen mindset' (Buchanan, 2025e), causing leaders to avoid fundraising efforts altogether and repeat ineffective past behaviors. Unfreezing these postponed shifts required creating psychological safety, providing practical financial literacy, and fostering communal support (</w:t>
      </w:r>
      <w:proofErr w:type="spellStart"/>
      <w:r w:rsidRPr="002C0F3F">
        <w:rPr>
          <w:rFonts w:ascii="Times New Roman" w:hAnsi="Times New Roman"/>
          <w:sz w:val="24"/>
          <w:szCs w:val="24"/>
        </w:rPr>
        <w:t>Ubuntu</w:t>
      </w:r>
      <w:proofErr w:type="spellEnd"/>
      <w:r w:rsidRPr="002C0F3F">
        <w:rPr>
          <w:rFonts w:ascii="Times New Roman" w:hAnsi="Times New Roman"/>
          <w:sz w:val="24"/>
          <w:szCs w:val="24"/>
        </w:rPr>
        <w:t>), which enabled leaders to transition out of fear and embrace proactive stewardship.</w:t>
      </w:r>
    </w:p>
    <w:p w:rsidR="002C0F3F" w:rsidRDefault="002C0F3F" w:rsidP="002C0F3F">
      <w:pPr>
        <w:spacing w:after="240" w:line="240" w:lineRule="auto"/>
        <w:jc w:val="both"/>
        <w:rPr>
          <w:rFonts w:ascii="Times New Roman" w:hAnsi="Times New Roman"/>
          <w:sz w:val="24"/>
          <w:szCs w:val="24"/>
        </w:rPr>
      </w:pP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lastRenderedPageBreak/>
        <w:t xml:space="preserve">Table 2 illustrates the thematic synthesis bridging </w:t>
      </w:r>
      <w:proofErr w:type="spellStart"/>
      <w:r w:rsidRPr="002C0F3F">
        <w:rPr>
          <w:rFonts w:ascii="Times New Roman" w:hAnsi="Times New Roman"/>
          <w:sz w:val="24"/>
          <w:szCs w:val="24"/>
        </w:rPr>
        <w:t>Ngong’s</w:t>
      </w:r>
      <w:proofErr w:type="spellEnd"/>
      <w:r w:rsidRPr="002C0F3F">
        <w:rPr>
          <w:rFonts w:ascii="Times New Roman" w:hAnsi="Times New Roman"/>
          <w:sz w:val="24"/>
          <w:szCs w:val="24"/>
        </w:rPr>
        <w:t xml:space="preserve"> (2025) empirical findings with conscious change leadership and mindset shift theories.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56"/>
        <w:gridCol w:w="3945"/>
        <w:gridCol w:w="3854"/>
      </w:tblGrid>
      <w:tr w:rsidR="002C0F3F" w:rsidRPr="002C0F3F" w:rsidTr="002C0F3F">
        <w:trPr>
          <w:trHeight w:val="315"/>
        </w:trPr>
        <w:tc>
          <w:tcPr>
            <w:tcW w:w="1561" w:type="dxa"/>
            <w:shd w:val="clear" w:color="auto" w:fill="auto"/>
            <w:noWrap/>
            <w:hideMark/>
          </w:tcPr>
          <w:p w:rsidR="002C0F3F" w:rsidRPr="002C0F3F" w:rsidRDefault="002C0F3F" w:rsidP="002C0F3F">
            <w:pPr>
              <w:spacing w:after="0" w:line="240" w:lineRule="auto"/>
              <w:rPr>
                <w:rFonts w:ascii="Times New Roman" w:eastAsia="Times New Roman" w:hAnsi="Times New Roman"/>
                <w:b/>
                <w:bCs/>
                <w:color w:val="000000"/>
                <w:sz w:val="24"/>
                <w:szCs w:val="24"/>
              </w:rPr>
            </w:pPr>
            <w:r w:rsidRPr="002C0F3F">
              <w:rPr>
                <w:rFonts w:ascii="Times New Roman" w:eastAsia="Times New Roman" w:hAnsi="Times New Roman"/>
                <w:b/>
                <w:bCs/>
                <w:color w:val="000000"/>
                <w:sz w:val="24"/>
                <w:szCs w:val="24"/>
              </w:rPr>
              <w:t>Empirical Theme (</w:t>
            </w:r>
            <w:proofErr w:type="spellStart"/>
            <w:r w:rsidRPr="002C0F3F">
              <w:rPr>
                <w:rFonts w:ascii="Times New Roman" w:eastAsia="Times New Roman" w:hAnsi="Times New Roman"/>
                <w:b/>
                <w:bCs/>
                <w:color w:val="000000"/>
                <w:sz w:val="24"/>
                <w:szCs w:val="24"/>
              </w:rPr>
              <w:t>Ngong</w:t>
            </w:r>
            <w:proofErr w:type="spellEnd"/>
            <w:r w:rsidRPr="002C0F3F">
              <w:rPr>
                <w:rFonts w:ascii="Times New Roman" w:eastAsia="Times New Roman" w:hAnsi="Times New Roman"/>
                <w:b/>
                <w:bCs/>
                <w:color w:val="000000"/>
                <w:sz w:val="24"/>
                <w:szCs w:val="24"/>
              </w:rPr>
              <w:t>, 2025)</w:t>
            </w:r>
          </w:p>
        </w:tc>
        <w:tc>
          <w:tcPr>
            <w:tcW w:w="3945" w:type="dxa"/>
            <w:shd w:val="clear" w:color="auto" w:fill="auto"/>
            <w:noWrap/>
            <w:hideMark/>
          </w:tcPr>
          <w:p w:rsidR="002C0F3F" w:rsidRPr="002C0F3F" w:rsidRDefault="002C0F3F" w:rsidP="002C0F3F">
            <w:pPr>
              <w:spacing w:after="0" w:line="240" w:lineRule="auto"/>
              <w:rPr>
                <w:rFonts w:ascii="Times New Roman" w:eastAsia="Times New Roman" w:hAnsi="Times New Roman"/>
                <w:b/>
                <w:bCs/>
                <w:color w:val="000000"/>
                <w:sz w:val="24"/>
                <w:szCs w:val="24"/>
              </w:rPr>
            </w:pPr>
            <w:r w:rsidRPr="002C0F3F">
              <w:rPr>
                <w:rFonts w:ascii="Times New Roman" w:eastAsia="Times New Roman" w:hAnsi="Times New Roman"/>
                <w:b/>
                <w:bCs/>
                <w:color w:val="000000"/>
                <w:sz w:val="24"/>
                <w:szCs w:val="24"/>
              </w:rPr>
              <w:t>Lived Experience and Evidence</w:t>
            </w:r>
          </w:p>
        </w:tc>
        <w:tc>
          <w:tcPr>
            <w:tcW w:w="3854" w:type="dxa"/>
            <w:shd w:val="clear" w:color="auto" w:fill="auto"/>
            <w:noWrap/>
            <w:hideMark/>
          </w:tcPr>
          <w:p w:rsidR="002C0F3F" w:rsidRPr="002C0F3F" w:rsidRDefault="002C0F3F" w:rsidP="002C0F3F">
            <w:pPr>
              <w:spacing w:after="0" w:line="240" w:lineRule="auto"/>
              <w:rPr>
                <w:rFonts w:ascii="Times New Roman" w:eastAsia="Times New Roman" w:hAnsi="Times New Roman"/>
                <w:b/>
                <w:bCs/>
                <w:color w:val="000000"/>
                <w:sz w:val="24"/>
                <w:szCs w:val="24"/>
              </w:rPr>
            </w:pPr>
            <w:r w:rsidRPr="002C0F3F">
              <w:rPr>
                <w:rFonts w:ascii="Times New Roman" w:eastAsia="Times New Roman" w:hAnsi="Times New Roman"/>
                <w:b/>
                <w:bCs/>
                <w:color w:val="000000"/>
                <w:sz w:val="24"/>
                <w:szCs w:val="24"/>
              </w:rPr>
              <w:t>Theoretical Synthesis and Alignment</w:t>
            </w:r>
          </w:p>
        </w:tc>
      </w:tr>
      <w:tr w:rsidR="002C0F3F" w:rsidRPr="002C0F3F" w:rsidTr="002C0F3F">
        <w:trPr>
          <w:trHeight w:val="315"/>
        </w:trPr>
        <w:tc>
          <w:tcPr>
            <w:tcW w:w="1561" w:type="dxa"/>
            <w:shd w:val="clear" w:color="000000" w:fill="F9FAFC"/>
            <w:noWrap/>
            <w:hideMark/>
          </w:tcPr>
          <w:p w:rsidR="002C0F3F" w:rsidRPr="002C0F3F" w:rsidRDefault="002C0F3F" w:rsidP="002C0F3F">
            <w:pPr>
              <w:spacing w:after="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1. Scarcity to Stewardship Pivot</w:t>
            </w:r>
          </w:p>
        </w:tc>
        <w:tc>
          <w:tcPr>
            <w:tcW w:w="3945" w:type="dxa"/>
            <w:shd w:val="clear" w:color="000000" w:fill="F9FAFC"/>
            <w:noWrap/>
            <w:hideMark/>
          </w:tcPr>
          <w:p w:rsidR="002C0F3F" w:rsidRPr="002C0F3F" w:rsidRDefault="002C0F3F" w:rsidP="002C0F3F">
            <w:pPr>
              <w:spacing w:after="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 xml:space="preserve">Transition from fear, shame, and perceived 'begging' to </w:t>
            </w:r>
            <w:proofErr w:type="gramStart"/>
            <w:r w:rsidRPr="002C0F3F">
              <w:rPr>
                <w:rFonts w:ascii="Times New Roman" w:eastAsia="Times New Roman" w:hAnsi="Times New Roman"/>
                <w:color w:val="000000"/>
                <w:sz w:val="24"/>
                <w:szCs w:val="24"/>
              </w:rPr>
              <w:t>viewing</w:t>
            </w:r>
            <w:proofErr w:type="gramEnd"/>
            <w:r w:rsidRPr="002C0F3F">
              <w:rPr>
                <w:rFonts w:ascii="Times New Roman" w:eastAsia="Times New Roman" w:hAnsi="Times New Roman"/>
                <w:color w:val="000000"/>
                <w:sz w:val="24"/>
                <w:szCs w:val="24"/>
              </w:rPr>
              <w:t xml:space="preserve"> resource generation as intentional, dignified stewardship.</w:t>
            </w:r>
          </w:p>
        </w:tc>
        <w:tc>
          <w:tcPr>
            <w:tcW w:w="3854" w:type="dxa"/>
            <w:shd w:val="clear" w:color="000000" w:fill="F9FAFC"/>
            <w:noWrap/>
            <w:hideMark/>
          </w:tcPr>
          <w:p w:rsidR="002C0F3F" w:rsidRPr="002C0F3F" w:rsidRDefault="002C0F3F" w:rsidP="002C0F3F">
            <w:pPr>
              <w:spacing w:after="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Organic Mindset Shift (Buchanan, 2025); Awakening to Level Four Conscious Leadership (Anderson &amp; Anderson, 2010).</w:t>
            </w:r>
          </w:p>
        </w:tc>
      </w:tr>
      <w:tr w:rsidR="002C0F3F" w:rsidRPr="002C0F3F" w:rsidTr="002C0F3F">
        <w:trPr>
          <w:trHeight w:val="315"/>
        </w:trPr>
        <w:tc>
          <w:tcPr>
            <w:tcW w:w="1561" w:type="dxa"/>
            <w:shd w:val="clear" w:color="000000" w:fill="FFFFFF"/>
            <w:noWrap/>
            <w:hideMark/>
          </w:tcPr>
          <w:p w:rsidR="002C0F3F" w:rsidRPr="002C0F3F" w:rsidRDefault="002C0F3F" w:rsidP="002C0F3F">
            <w:pPr>
              <w:spacing w:after="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 xml:space="preserve">2. Relational Shalom and </w:t>
            </w:r>
            <w:proofErr w:type="spellStart"/>
            <w:r w:rsidRPr="002C0F3F">
              <w:rPr>
                <w:rFonts w:ascii="Times New Roman" w:eastAsia="Times New Roman" w:hAnsi="Times New Roman"/>
                <w:color w:val="000000"/>
                <w:sz w:val="24"/>
                <w:szCs w:val="24"/>
              </w:rPr>
              <w:t>Peacebuilding</w:t>
            </w:r>
            <w:proofErr w:type="spellEnd"/>
          </w:p>
        </w:tc>
        <w:tc>
          <w:tcPr>
            <w:tcW w:w="3945" w:type="dxa"/>
            <w:shd w:val="clear" w:color="000000" w:fill="FFFFFF"/>
            <w:noWrap/>
            <w:hideMark/>
          </w:tcPr>
          <w:p w:rsidR="002C0F3F" w:rsidRPr="002C0F3F" w:rsidRDefault="002C0F3F" w:rsidP="002C0F3F">
            <w:pPr>
              <w:spacing w:after="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Financial flourishing defined not as wealth accumulation, but as freedom from anxiety, peaceful team relationships, and shalom.</w:t>
            </w:r>
          </w:p>
        </w:tc>
        <w:tc>
          <w:tcPr>
            <w:tcW w:w="3854" w:type="dxa"/>
            <w:shd w:val="clear" w:color="000000" w:fill="FFFFFF"/>
            <w:noWrap/>
            <w:hideMark/>
          </w:tcPr>
          <w:p w:rsidR="002C0F3F" w:rsidRPr="002C0F3F" w:rsidRDefault="002C0F3F" w:rsidP="002C0F3F">
            <w:pPr>
              <w:spacing w:after="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 xml:space="preserve">Mindset Sync and Co-Creative Ways of Being (Buchanan, 2025; Anderson &amp; Anderson, 2010; </w:t>
            </w:r>
            <w:proofErr w:type="spellStart"/>
            <w:r w:rsidRPr="002C0F3F">
              <w:rPr>
                <w:rFonts w:ascii="Times New Roman" w:eastAsia="Times New Roman" w:hAnsi="Times New Roman"/>
                <w:color w:val="000000"/>
                <w:sz w:val="24"/>
                <w:szCs w:val="24"/>
              </w:rPr>
              <w:t>Motschnig-Pitrik</w:t>
            </w:r>
            <w:proofErr w:type="spellEnd"/>
            <w:r w:rsidRPr="002C0F3F">
              <w:rPr>
                <w:rFonts w:ascii="Times New Roman" w:eastAsia="Times New Roman" w:hAnsi="Times New Roman"/>
                <w:color w:val="000000"/>
                <w:sz w:val="24"/>
                <w:szCs w:val="24"/>
              </w:rPr>
              <w:t>, 2014).</w:t>
            </w:r>
          </w:p>
        </w:tc>
      </w:tr>
      <w:tr w:rsidR="002C0F3F" w:rsidRPr="002C0F3F" w:rsidTr="002C0F3F">
        <w:trPr>
          <w:trHeight w:val="315"/>
        </w:trPr>
        <w:tc>
          <w:tcPr>
            <w:tcW w:w="1561" w:type="dxa"/>
            <w:shd w:val="clear" w:color="000000" w:fill="F9FAFC"/>
            <w:noWrap/>
            <w:hideMark/>
          </w:tcPr>
          <w:p w:rsidR="002C0F3F" w:rsidRPr="002C0F3F" w:rsidRDefault="002C0F3F" w:rsidP="002C0F3F">
            <w:pPr>
              <w:spacing w:after="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3. Proactive Discipline and Income Diversification</w:t>
            </w:r>
          </w:p>
        </w:tc>
        <w:tc>
          <w:tcPr>
            <w:tcW w:w="3945" w:type="dxa"/>
            <w:shd w:val="clear" w:color="000000" w:fill="F9FAFC"/>
            <w:noWrap/>
            <w:hideMark/>
          </w:tcPr>
          <w:p w:rsidR="002C0F3F" w:rsidRPr="002C0F3F" w:rsidRDefault="002C0F3F" w:rsidP="002C0F3F">
            <w:pPr>
              <w:spacing w:after="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Implementation of mental budgeting, income-generating projects, positive savings, and multi-channel support initiatives.</w:t>
            </w:r>
          </w:p>
        </w:tc>
        <w:tc>
          <w:tcPr>
            <w:tcW w:w="3854" w:type="dxa"/>
            <w:shd w:val="clear" w:color="000000" w:fill="F9FAFC"/>
            <w:noWrap/>
            <w:hideMark/>
          </w:tcPr>
          <w:p w:rsidR="002C0F3F" w:rsidRPr="002C0F3F" w:rsidRDefault="002C0F3F" w:rsidP="002C0F3F">
            <w:pPr>
              <w:spacing w:after="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Growth Mindset (</w:t>
            </w:r>
            <w:proofErr w:type="spellStart"/>
            <w:r w:rsidRPr="002C0F3F">
              <w:rPr>
                <w:rFonts w:ascii="Times New Roman" w:eastAsia="Times New Roman" w:hAnsi="Times New Roman"/>
                <w:color w:val="000000"/>
                <w:sz w:val="24"/>
                <w:szCs w:val="24"/>
              </w:rPr>
              <w:t>Dweck</w:t>
            </w:r>
            <w:proofErr w:type="spellEnd"/>
            <w:r w:rsidRPr="002C0F3F">
              <w:rPr>
                <w:rFonts w:ascii="Times New Roman" w:eastAsia="Times New Roman" w:hAnsi="Times New Roman"/>
                <w:color w:val="000000"/>
                <w:sz w:val="24"/>
                <w:szCs w:val="24"/>
              </w:rPr>
              <w:t>, 2016); Externalizing Causative Mindset into Behavior and Systems (Anderson &amp; Anderson, 2010).</w:t>
            </w:r>
          </w:p>
        </w:tc>
      </w:tr>
      <w:tr w:rsidR="002C0F3F" w:rsidRPr="002C0F3F" w:rsidTr="002C0F3F">
        <w:trPr>
          <w:trHeight w:val="315"/>
        </w:trPr>
        <w:tc>
          <w:tcPr>
            <w:tcW w:w="1561" w:type="dxa"/>
            <w:shd w:val="clear" w:color="000000" w:fill="FFFFFF"/>
            <w:noWrap/>
            <w:hideMark/>
          </w:tcPr>
          <w:p w:rsidR="002C0F3F" w:rsidRPr="002C0F3F" w:rsidRDefault="002C0F3F" w:rsidP="002C0F3F">
            <w:pPr>
              <w:spacing w:after="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 xml:space="preserve">4. Ethical Integrity and </w:t>
            </w:r>
            <w:proofErr w:type="spellStart"/>
            <w:r w:rsidRPr="002C0F3F">
              <w:rPr>
                <w:rFonts w:ascii="Times New Roman" w:eastAsia="Times New Roman" w:hAnsi="Times New Roman"/>
                <w:color w:val="000000"/>
                <w:sz w:val="24"/>
                <w:szCs w:val="24"/>
              </w:rPr>
              <w:t>Ubuntu</w:t>
            </w:r>
            <w:proofErr w:type="spellEnd"/>
            <w:r w:rsidRPr="002C0F3F">
              <w:rPr>
                <w:rFonts w:ascii="Times New Roman" w:eastAsia="Times New Roman" w:hAnsi="Times New Roman"/>
                <w:color w:val="000000"/>
                <w:sz w:val="24"/>
                <w:szCs w:val="24"/>
              </w:rPr>
              <w:t xml:space="preserve"> Generosity</w:t>
            </w:r>
          </w:p>
        </w:tc>
        <w:tc>
          <w:tcPr>
            <w:tcW w:w="3945" w:type="dxa"/>
            <w:shd w:val="clear" w:color="000000" w:fill="FFFFFF"/>
            <w:noWrap/>
            <w:hideMark/>
          </w:tcPr>
          <w:p w:rsidR="002C0F3F" w:rsidRPr="002C0F3F" w:rsidRDefault="002C0F3F" w:rsidP="002C0F3F">
            <w:pPr>
              <w:spacing w:after="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Financial stability acts as a shield against corruption and financial misconduct, enabling mentorship and community giving.</w:t>
            </w:r>
          </w:p>
        </w:tc>
        <w:tc>
          <w:tcPr>
            <w:tcW w:w="3854" w:type="dxa"/>
            <w:shd w:val="clear" w:color="000000" w:fill="FFFFFF"/>
            <w:noWrap/>
            <w:hideMark/>
          </w:tcPr>
          <w:p w:rsidR="002C0F3F" w:rsidRPr="002C0F3F" w:rsidRDefault="002C0F3F" w:rsidP="002C0F3F">
            <w:pPr>
              <w:spacing w:after="0" w:line="240" w:lineRule="auto"/>
              <w:rPr>
                <w:rFonts w:ascii="Times New Roman" w:eastAsia="Times New Roman" w:hAnsi="Times New Roman"/>
                <w:color w:val="000000"/>
                <w:sz w:val="24"/>
                <w:szCs w:val="24"/>
              </w:rPr>
            </w:pPr>
            <w:r w:rsidRPr="002C0F3F">
              <w:rPr>
                <w:rFonts w:ascii="Times New Roman" w:eastAsia="Times New Roman" w:hAnsi="Times New Roman"/>
                <w:color w:val="000000"/>
                <w:sz w:val="24"/>
                <w:szCs w:val="24"/>
              </w:rPr>
              <w:t xml:space="preserve">Self-Actualization and Ethical Decision-Making in Leadership (Hernandez et al., 2026; </w:t>
            </w:r>
            <w:proofErr w:type="spellStart"/>
            <w:r w:rsidRPr="002C0F3F">
              <w:rPr>
                <w:rFonts w:ascii="Times New Roman" w:eastAsia="Times New Roman" w:hAnsi="Times New Roman"/>
                <w:color w:val="000000"/>
                <w:sz w:val="24"/>
                <w:szCs w:val="24"/>
              </w:rPr>
              <w:t>Judeh</w:t>
            </w:r>
            <w:proofErr w:type="spellEnd"/>
            <w:r w:rsidRPr="002C0F3F">
              <w:rPr>
                <w:rFonts w:ascii="Times New Roman" w:eastAsia="Times New Roman" w:hAnsi="Times New Roman"/>
                <w:color w:val="000000"/>
                <w:sz w:val="24"/>
                <w:szCs w:val="24"/>
              </w:rPr>
              <w:t>, 2021; Friesen, 2022).</w:t>
            </w:r>
          </w:p>
        </w:tc>
      </w:tr>
    </w:tbl>
    <w:p w:rsidR="00A91F91" w:rsidRPr="002C0F3F" w:rsidRDefault="00A91F91" w:rsidP="002C0F3F">
      <w:pPr>
        <w:keepNext/>
        <w:spacing w:before="240" w:after="240" w:line="240" w:lineRule="auto"/>
        <w:jc w:val="both"/>
        <w:rPr>
          <w:rFonts w:ascii="Times New Roman" w:hAnsi="Times New Roman"/>
          <w:sz w:val="24"/>
          <w:szCs w:val="24"/>
        </w:rPr>
      </w:pPr>
      <w:r w:rsidRPr="002C0F3F">
        <w:rPr>
          <w:rFonts w:ascii="Times New Roman" w:hAnsi="Times New Roman"/>
          <w:b/>
          <w:sz w:val="24"/>
          <w:szCs w:val="24"/>
        </w:rPr>
        <w:t>Theme 3: Mindset as Causative in Performance, Integrity, and Resilience</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A critical contribution of this interdisciplinary framework is demonstrating the multi-quadrant impact of internal mindset transformation. As leaders transformed their internal paradigms (Individual Internal), their observable behaviors shifted (Individual External): they engaged in disciplined financial planning, communicated transparently with donors, and launched income-generating ventures (</w:t>
      </w:r>
      <w:proofErr w:type="spellStart"/>
      <w:r w:rsidRPr="002C0F3F">
        <w:rPr>
          <w:rFonts w:ascii="Times New Roman" w:hAnsi="Times New Roman"/>
          <w:sz w:val="24"/>
          <w:szCs w:val="24"/>
        </w:rPr>
        <w:t>Ngong</w:t>
      </w:r>
      <w:proofErr w:type="spellEnd"/>
      <w:r w:rsidRPr="002C0F3F">
        <w:rPr>
          <w:rFonts w:ascii="Times New Roman" w:hAnsi="Times New Roman"/>
          <w:sz w:val="24"/>
          <w:szCs w:val="24"/>
        </w:rPr>
        <w:t>, 2025). Concurrently, this individual transformation altered organizational culture (Collective Internal), fostering trust, mutual encouragement, and relational peace. Ultimately, these cultural shifts institutionalized sustainable administrative systems (Collective External), verifying Anderson and Anderson’s (2010) Conscious Change Leader Accountability Model.</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 xml:space="preserve">Furthermore, empirical evidence from </w:t>
      </w:r>
      <w:proofErr w:type="spellStart"/>
      <w:r w:rsidRPr="002C0F3F">
        <w:rPr>
          <w:rFonts w:ascii="Times New Roman" w:hAnsi="Times New Roman"/>
          <w:sz w:val="24"/>
          <w:szCs w:val="24"/>
        </w:rPr>
        <w:t>Ngong</w:t>
      </w:r>
      <w:proofErr w:type="spellEnd"/>
      <w:r w:rsidRPr="002C0F3F">
        <w:rPr>
          <w:rFonts w:ascii="Times New Roman" w:hAnsi="Times New Roman"/>
          <w:sz w:val="24"/>
          <w:szCs w:val="24"/>
        </w:rPr>
        <w:t xml:space="preserve"> (2025) underscores that financial flourishing serves as a powerful safeguard for organizational integrity. Co-researchers noted that financial instability severely increases the temptation to misuse organizational resources or engage in unethical conduct. Achieving financial stability through an internal mindset shift empowered leaders to resist corrupt practices, serving as ethical role models. In addition, flourishing leaders embodied the African philosophy of </w:t>
      </w:r>
      <w:proofErr w:type="spellStart"/>
      <w:r w:rsidRPr="002C0F3F">
        <w:rPr>
          <w:rFonts w:ascii="Times New Roman" w:hAnsi="Times New Roman"/>
          <w:sz w:val="24"/>
          <w:szCs w:val="24"/>
        </w:rPr>
        <w:t>Ubuntu</w:t>
      </w:r>
      <w:proofErr w:type="spellEnd"/>
      <w:r w:rsidRPr="002C0F3F">
        <w:rPr>
          <w:rFonts w:ascii="Times New Roman" w:hAnsi="Times New Roman"/>
          <w:sz w:val="24"/>
          <w:szCs w:val="24"/>
        </w:rPr>
        <w:t>, extending holistic generosity through mentorship, spiritual guidance, and community support (</w:t>
      </w:r>
      <w:proofErr w:type="spellStart"/>
      <w:r w:rsidRPr="002C0F3F">
        <w:rPr>
          <w:rFonts w:ascii="Times New Roman" w:hAnsi="Times New Roman"/>
          <w:sz w:val="24"/>
          <w:szCs w:val="24"/>
        </w:rPr>
        <w:t>Ngong</w:t>
      </w:r>
      <w:proofErr w:type="spellEnd"/>
      <w:r w:rsidRPr="002C0F3F">
        <w:rPr>
          <w:rFonts w:ascii="Times New Roman" w:hAnsi="Times New Roman"/>
          <w:sz w:val="24"/>
          <w:szCs w:val="24"/>
        </w:rPr>
        <w:t>, 2025; Friesen, 2022).</w:t>
      </w:r>
    </w:p>
    <w:p w:rsidR="00A91F91" w:rsidRPr="002C0F3F" w:rsidRDefault="002C0F3F" w:rsidP="002C0F3F">
      <w:pPr>
        <w:keepNext/>
        <w:spacing w:after="240" w:line="240" w:lineRule="auto"/>
        <w:jc w:val="both"/>
        <w:rPr>
          <w:rFonts w:ascii="Times New Roman" w:hAnsi="Times New Roman"/>
          <w:sz w:val="28"/>
          <w:szCs w:val="24"/>
        </w:rPr>
      </w:pPr>
      <w:r w:rsidRPr="002C0F3F">
        <w:rPr>
          <w:rFonts w:ascii="Times New Roman" w:hAnsi="Times New Roman"/>
          <w:b/>
          <w:sz w:val="28"/>
          <w:szCs w:val="24"/>
        </w:rPr>
        <w:t>CONCLUSION AND RECOMMENDATIONS</w:t>
      </w:r>
    </w:p>
    <w:p w:rsidR="00A91F91" w:rsidRPr="002C0F3F" w:rsidRDefault="00A91F91" w:rsidP="002C0F3F">
      <w:pPr>
        <w:keepNext/>
        <w:spacing w:after="240" w:line="240" w:lineRule="auto"/>
        <w:jc w:val="both"/>
        <w:rPr>
          <w:rFonts w:ascii="Times New Roman" w:hAnsi="Times New Roman"/>
          <w:sz w:val="24"/>
          <w:szCs w:val="24"/>
        </w:rPr>
      </w:pPr>
      <w:r w:rsidRPr="002C0F3F">
        <w:rPr>
          <w:rFonts w:ascii="Times New Roman" w:hAnsi="Times New Roman"/>
          <w:b/>
          <w:sz w:val="24"/>
          <w:szCs w:val="24"/>
        </w:rPr>
        <w:t>Summary of Contributions</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This article has developed an interdisciplinary framework bridging empirical transcendental phenomenology with advanced mindset science and conscious change leadership. By examining the lived experiences of leaders transitioning from financial scarcity to stewardship (</w:t>
      </w:r>
      <w:proofErr w:type="spellStart"/>
      <w:r w:rsidRPr="002C0F3F">
        <w:rPr>
          <w:rFonts w:ascii="Times New Roman" w:hAnsi="Times New Roman"/>
          <w:sz w:val="24"/>
          <w:szCs w:val="24"/>
        </w:rPr>
        <w:t>Ngong</w:t>
      </w:r>
      <w:proofErr w:type="spellEnd"/>
      <w:r w:rsidRPr="002C0F3F">
        <w:rPr>
          <w:rFonts w:ascii="Times New Roman" w:hAnsi="Times New Roman"/>
          <w:sz w:val="24"/>
          <w:szCs w:val="24"/>
        </w:rPr>
        <w:t xml:space="preserve">, 2025), alongside Buchanan’s (2025) mindset shift taxonomy and Anderson and Anderson’s (2010) causative leadership models, this study demonstrates that authentic transformation cannot be coerced through top-down, controlled mandates. Sustainable leadership performance and organizational flourishing require an organic </w:t>
      </w:r>
      <w:proofErr w:type="spellStart"/>
      <w:r w:rsidRPr="002C0F3F">
        <w:rPr>
          <w:rFonts w:ascii="Times New Roman" w:hAnsi="Times New Roman"/>
          <w:sz w:val="24"/>
          <w:szCs w:val="24"/>
        </w:rPr>
        <w:t>repatterning</w:t>
      </w:r>
      <w:proofErr w:type="spellEnd"/>
      <w:r w:rsidRPr="002C0F3F">
        <w:rPr>
          <w:rFonts w:ascii="Times New Roman" w:hAnsi="Times New Roman"/>
          <w:sz w:val="24"/>
          <w:szCs w:val="24"/>
        </w:rPr>
        <w:t xml:space="preserve"> of internal mindsets, achieved through mindset sync and conscious awareness.</w:t>
      </w:r>
    </w:p>
    <w:p w:rsidR="00A91F91" w:rsidRPr="002C0F3F" w:rsidRDefault="00A91F91" w:rsidP="002C0F3F">
      <w:pPr>
        <w:keepNext/>
        <w:spacing w:after="240" w:line="240" w:lineRule="auto"/>
        <w:jc w:val="both"/>
        <w:rPr>
          <w:rFonts w:ascii="Times New Roman" w:hAnsi="Times New Roman"/>
          <w:sz w:val="24"/>
          <w:szCs w:val="24"/>
        </w:rPr>
      </w:pPr>
      <w:r w:rsidRPr="002C0F3F">
        <w:rPr>
          <w:rFonts w:ascii="Times New Roman" w:hAnsi="Times New Roman"/>
          <w:b/>
          <w:sz w:val="24"/>
          <w:szCs w:val="24"/>
        </w:rPr>
        <w:lastRenderedPageBreak/>
        <w:t>Practical Recommendations for Organizational Leaders</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Based on these synthesized findings, we outline four actionable recommendations for executive leaders, educators, and organizational consultants:</w:t>
      </w:r>
    </w:p>
    <w:p w:rsidR="00A91F91" w:rsidRPr="002C0F3F" w:rsidRDefault="00A91F91" w:rsidP="002C0F3F">
      <w:pPr>
        <w:pStyle w:val="ListBullet"/>
        <w:spacing w:after="240" w:line="240" w:lineRule="auto"/>
        <w:jc w:val="both"/>
        <w:rPr>
          <w:rFonts w:cs="Times New Roman"/>
          <w:color w:val="auto"/>
          <w:sz w:val="24"/>
          <w:szCs w:val="24"/>
        </w:rPr>
      </w:pPr>
      <w:r w:rsidRPr="002C0F3F">
        <w:rPr>
          <w:rFonts w:cs="Times New Roman"/>
          <w:b/>
          <w:color w:val="auto"/>
          <w:sz w:val="24"/>
          <w:szCs w:val="24"/>
        </w:rPr>
        <w:t xml:space="preserve">Prioritize Internal Mindset Development in Leadership Curricula: </w:t>
      </w:r>
      <w:r w:rsidRPr="002C0F3F">
        <w:rPr>
          <w:rFonts w:cs="Times New Roman"/>
          <w:color w:val="auto"/>
          <w:sz w:val="24"/>
          <w:szCs w:val="24"/>
        </w:rPr>
        <w:t>Organizational training and theological education must move beyond technical skill acquisition to include self-mastery, introspection, and mindset transformation workshops that address unexamined assumptions regarding resources and authority.</w:t>
      </w:r>
    </w:p>
    <w:p w:rsidR="00A91F91" w:rsidRPr="002C0F3F" w:rsidRDefault="00A91F91" w:rsidP="002C0F3F">
      <w:pPr>
        <w:pStyle w:val="ListBullet"/>
        <w:spacing w:after="240" w:line="240" w:lineRule="auto"/>
        <w:jc w:val="both"/>
        <w:rPr>
          <w:rFonts w:cs="Times New Roman"/>
          <w:color w:val="auto"/>
          <w:sz w:val="24"/>
          <w:szCs w:val="24"/>
        </w:rPr>
      </w:pPr>
      <w:r w:rsidRPr="002C0F3F">
        <w:rPr>
          <w:rFonts w:cs="Times New Roman"/>
          <w:b/>
          <w:color w:val="auto"/>
          <w:sz w:val="24"/>
          <w:szCs w:val="24"/>
        </w:rPr>
        <w:t xml:space="preserve">Replace Controlled Shift Mandates with Mindset Sync Facilitation: </w:t>
      </w:r>
      <w:r w:rsidRPr="002C0F3F">
        <w:rPr>
          <w:rFonts w:cs="Times New Roman"/>
          <w:color w:val="auto"/>
          <w:sz w:val="24"/>
          <w:szCs w:val="24"/>
        </w:rPr>
        <w:t>Executive leaders should avoid imposing rigid, top-down compliance quotas. Instead, change agents should facilitate co-creative environments that align organizational targets with stakeholders' authentic purpose and situational essentiality (Buchanan, 2025).</w:t>
      </w:r>
    </w:p>
    <w:p w:rsidR="00A91F91" w:rsidRPr="002C0F3F" w:rsidRDefault="00A91F91" w:rsidP="002C0F3F">
      <w:pPr>
        <w:pStyle w:val="ListBullet"/>
        <w:spacing w:after="240" w:line="240" w:lineRule="auto"/>
        <w:jc w:val="both"/>
        <w:rPr>
          <w:rFonts w:cs="Times New Roman"/>
          <w:color w:val="auto"/>
          <w:sz w:val="24"/>
          <w:szCs w:val="24"/>
        </w:rPr>
      </w:pPr>
      <w:r w:rsidRPr="002C0F3F">
        <w:rPr>
          <w:rFonts w:cs="Times New Roman"/>
          <w:b/>
          <w:color w:val="auto"/>
          <w:sz w:val="24"/>
          <w:szCs w:val="24"/>
        </w:rPr>
        <w:t xml:space="preserve">Integrate Financial Literacy and Income Diversification Structures: </w:t>
      </w:r>
      <w:r w:rsidRPr="002C0F3F">
        <w:rPr>
          <w:rFonts w:cs="Times New Roman"/>
          <w:color w:val="auto"/>
          <w:sz w:val="24"/>
          <w:szCs w:val="24"/>
        </w:rPr>
        <w:t>Non-profit and support-based institutions should establish institutional support for mental budgeting, emergency savings funds, and ethical income-generating ventures, mitigating scarcity anxiety and shielding organizational integrity (</w:t>
      </w:r>
      <w:proofErr w:type="spellStart"/>
      <w:r w:rsidRPr="002C0F3F">
        <w:rPr>
          <w:rFonts w:cs="Times New Roman"/>
          <w:color w:val="auto"/>
          <w:sz w:val="24"/>
          <w:szCs w:val="24"/>
        </w:rPr>
        <w:t>Ngong</w:t>
      </w:r>
      <w:proofErr w:type="spellEnd"/>
      <w:r w:rsidRPr="002C0F3F">
        <w:rPr>
          <w:rFonts w:cs="Times New Roman"/>
          <w:color w:val="auto"/>
          <w:sz w:val="24"/>
          <w:szCs w:val="24"/>
        </w:rPr>
        <w:t>, 2025).</w:t>
      </w:r>
    </w:p>
    <w:p w:rsidR="00A91F91" w:rsidRPr="002C0F3F" w:rsidRDefault="00A91F91" w:rsidP="002C0F3F">
      <w:pPr>
        <w:pStyle w:val="ListBullet"/>
        <w:spacing w:after="240" w:line="240" w:lineRule="auto"/>
        <w:jc w:val="both"/>
        <w:rPr>
          <w:rFonts w:cs="Times New Roman"/>
          <w:color w:val="auto"/>
          <w:sz w:val="24"/>
          <w:szCs w:val="24"/>
        </w:rPr>
      </w:pPr>
      <w:r w:rsidRPr="002C0F3F">
        <w:rPr>
          <w:rFonts w:cs="Times New Roman"/>
          <w:b/>
          <w:color w:val="auto"/>
          <w:sz w:val="24"/>
          <w:szCs w:val="24"/>
        </w:rPr>
        <w:t xml:space="preserve">Address Postponed Shifts through Psychological Safety: </w:t>
      </w:r>
      <w:r w:rsidRPr="002C0F3F">
        <w:rPr>
          <w:rFonts w:cs="Times New Roman"/>
          <w:color w:val="auto"/>
          <w:sz w:val="24"/>
          <w:szCs w:val="24"/>
        </w:rPr>
        <w:t xml:space="preserve">Leaders must actively identify and unfreeze postponed mindset shifts by dismantling financial stigma, supporting leaders experiencing chronic stress, and building strong communal networks grounded in </w:t>
      </w:r>
      <w:proofErr w:type="spellStart"/>
      <w:r w:rsidRPr="002C0F3F">
        <w:rPr>
          <w:rFonts w:cs="Times New Roman"/>
          <w:color w:val="auto"/>
          <w:sz w:val="24"/>
          <w:szCs w:val="24"/>
        </w:rPr>
        <w:t>Ubuntu</w:t>
      </w:r>
      <w:proofErr w:type="spellEnd"/>
      <w:r w:rsidRPr="002C0F3F">
        <w:rPr>
          <w:rFonts w:cs="Times New Roman"/>
          <w:color w:val="auto"/>
          <w:sz w:val="24"/>
          <w:szCs w:val="24"/>
        </w:rPr>
        <w:t xml:space="preserve"> (</w:t>
      </w:r>
      <w:proofErr w:type="spellStart"/>
      <w:r w:rsidRPr="002C0F3F">
        <w:rPr>
          <w:rFonts w:cs="Times New Roman"/>
          <w:color w:val="auto"/>
          <w:sz w:val="24"/>
          <w:szCs w:val="24"/>
        </w:rPr>
        <w:t>Ngong</w:t>
      </w:r>
      <w:proofErr w:type="spellEnd"/>
      <w:r w:rsidRPr="002C0F3F">
        <w:rPr>
          <w:rFonts w:cs="Times New Roman"/>
          <w:color w:val="auto"/>
          <w:sz w:val="24"/>
          <w:szCs w:val="24"/>
        </w:rPr>
        <w:t>, 2025; Buchanan, 2025d).</w:t>
      </w:r>
    </w:p>
    <w:p w:rsidR="00A91F91" w:rsidRPr="002C0F3F" w:rsidRDefault="002C0F3F" w:rsidP="002C0F3F">
      <w:pPr>
        <w:keepNext/>
        <w:spacing w:after="240" w:line="240" w:lineRule="auto"/>
        <w:jc w:val="both"/>
        <w:rPr>
          <w:rFonts w:ascii="Times New Roman" w:hAnsi="Times New Roman"/>
          <w:sz w:val="28"/>
          <w:szCs w:val="24"/>
        </w:rPr>
      </w:pPr>
      <w:r w:rsidRPr="002C0F3F">
        <w:rPr>
          <w:rFonts w:ascii="Times New Roman" w:hAnsi="Times New Roman"/>
          <w:b/>
          <w:sz w:val="28"/>
          <w:szCs w:val="24"/>
        </w:rPr>
        <w:t>LIMITATIONS AND FUTURE RESEARCH DIRECTIONS</w:t>
      </w:r>
    </w:p>
    <w:p w:rsidR="00A91F91" w:rsidRPr="002C0F3F" w:rsidRDefault="00A91F91" w:rsidP="002C0F3F">
      <w:pPr>
        <w:spacing w:after="240" w:line="240" w:lineRule="auto"/>
        <w:jc w:val="both"/>
        <w:rPr>
          <w:rFonts w:ascii="Times New Roman" w:hAnsi="Times New Roman"/>
          <w:sz w:val="24"/>
          <w:szCs w:val="24"/>
        </w:rPr>
      </w:pPr>
      <w:r w:rsidRPr="002C0F3F">
        <w:rPr>
          <w:rFonts w:ascii="Times New Roman" w:hAnsi="Times New Roman"/>
          <w:sz w:val="24"/>
          <w:szCs w:val="24"/>
        </w:rPr>
        <w:t>While this article provides a rich, grounded theoretical synthesis, certain limitations should be acknowledged. The empirical qualitative data was drawn from support-based ministry leaders in Cameroon (</w:t>
      </w:r>
      <w:proofErr w:type="spellStart"/>
      <w:r w:rsidRPr="002C0F3F">
        <w:rPr>
          <w:rFonts w:ascii="Times New Roman" w:hAnsi="Times New Roman"/>
          <w:sz w:val="24"/>
          <w:szCs w:val="24"/>
        </w:rPr>
        <w:t>Ngong</w:t>
      </w:r>
      <w:proofErr w:type="spellEnd"/>
      <w:r w:rsidRPr="002C0F3F">
        <w:rPr>
          <w:rFonts w:ascii="Times New Roman" w:hAnsi="Times New Roman"/>
          <w:sz w:val="24"/>
          <w:szCs w:val="24"/>
        </w:rPr>
        <w:t>, 2025); while highly transferable to similar resource-constrained contexts, future empirical research should evaluate this interdisciplinary framework across diverse corporate, educational, and public sector settings. In addition, longitudinal studies examining the long-term durability of organic mindset shifts versus controlled shifts would make a highly valuable contribution to the evolving field of mindset science.</w:t>
      </w:r>
    </w:p>
    <w:p w:rsidR="00A91F91" w:rsidRPr="002C0F3F" w:rsidRDefault="002C0F3F" w:rsidP="002C0F3F">
      <w:pPr>
        <w:keepNext/>
        <w:spacing w:after="240" w:line="240" w:lineRule="auto"/>
        <w:jc w:val="both"/>
        <w:rPr>
          <w:rFonts w:ascii="Times New Roman" w:hAnsi="Times New Roman"/>
          <w:sz w:val="24"/>
          <w:szCs w:val="24"/>
        </w:rPr>
      </w:pPr>
      <w:r w:rsidRPr="002C0F3F">
        <w:rPr>
          <w:rFonts w:ascii="Times New Roman" w:hAnsi="Times New Roman"/>
          <w:b/>
          <w:sz w:val="28"/>
          <w:szCs w:val="24"/>
        </w:rPr>
        <w:t>REFERENCES</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Anderson, E., &amp; Davis, S. (2023). Coaching for equity-oriented continuous improvement: Facilitating change. Journal of Educational Change, 25(2), 341–368. https://doi.org/10.1007/s10833-023-09485-x</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Anderson, L. A., &amp; Anderson, D. (2001). Awake at the wheel: Moving beyond change management to conscious change leadership. OD Practitioner, 33(3), 4–10.</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Anderson, L. A., &amp; Anderson, D. (2010). Beyond change management: How to achieve breakthrough results through conscious change leadership (2nd ed.). Jossey-Bass / Pfeiffer.</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Ayandibu, E. O. (2024). A review of transformational leadership and its impact on team, group, and departmental levels. International Journal of Development and Sustainability, 13(12), 1083–1095.</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Bell, R. L., Kuria, K., &amp; Brady, U. (2025). Using Kruskal Wallis H tests to compare citation differences among the leading leadership theories. Journal of Higher Education Theory &amp; Practice, 25(4), 158–183.</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Buchanan, A. (2024a). The nature of mindset: A field guide and psychology of change, transformation, and healing. Foundations of Mindset.</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Buchanan, A. (2024b). Handbook of mindset research. Foundations of Mindset.</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Buchanan, A. (2025). Mindset shift theory: Steps to a comprehensive science. Foundations of Mindset Preprint, 1–15. https://doi.org/10.31219/osf.io/mndst</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Cobb, C. (2013). Transcendental phenomenology: A qualitative research methodology for understanding lived experiences. Journal of Phenomenological Psychology, 44(1), 58–74.</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Dweck, C. S. (2016). Mindset: The new psychology of success (Updated ed.). Ballantine Books.</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Friesen, G. (2022). Human flourishing and the self-limiting assumptions of modern finance. Finance Management Faculty Publications, University of Nebraska-Lincoln, 43, 1–19.</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lastRenderedPageBreak/>
        <w:t>Hernandez, C., Nash, M. S., Chatman, R. D., &amp; Bell, R. L. (2026). The transformational leadership style and managing change in the modern organization. American Journal of Management, 26(1), 1–15.</w:t>
      </w:r>
    </w:p>
    <w:p w:rsid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 xml:space="preserve">Judeh, M. (2021). Effect of work environment on employee engagement: Mediating role of ethical decision-making. Problems and Perspectives in Management, 19(3), 221–231. </w:t>
      </w:r>
    </w:p>
    <w:p w:rsidR="00A91F91" w:rsidRPr="002C0F3F" w:rsidRDefault="00A91F91" w:rsidP="002C0F3F">
      <w:pPr>
        <w:pStyle w:val="ListParagraph"/>
        <w:spacing w:after="0" w:line="240" w:lineRule="auto"/>
        <w:jc w:val="both"/>
        <w:rPr>
          <w:rFonts w:ascii="Times New Roman" w:hAnsi="Times New Roman"/>
          <w:sz w:val="24"/>
          <w:szCs w:val="24"/>
        </w:rPr>
      </w:pPr>
      <w:r w:rsidRPr="002C0F3F">
        <w:rPr>
          <w:rFonts w:ascii="Times New Roman" w:hAnsi="Times New Roman"/>
          <w:sz w:val="24"/>
          <w:szCs w:val="24"/>
        </w:rPr>
        <w:t>https://doi.org/10.21511/ppm.19(3).2021.19</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Kotter, J. P. (1996). Leading change. Harvard Business School Press.</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Kuhn, T. S. (1962). The structure of scientific revolutions. University of Chicago Press.</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Motschnig-Pitrik, R. (2015). Developing personal flexibility as a key to agile management practice. In G. Chroust &amp; Sushil (Eds.), Systemic flexibility and business agility (pp. 131–141). Springer.</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Moustakas, C. (1994). Phenomenological research methods. SAGE Publications.</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Ngong, S. A. (2025). From scarcity to stewardship: A phenomenological investigation of financial flourishing among support-based ministers in Cameroon (Doctoral dissertation, International Graduate School of Leadership). SSRN Electronic Journal. https://doi.org/10.2139/ssrn.5425014</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Prochaska, J. O. (1999). How do people change, and how can we change to help many more people? Book of Abstracts: 105th Annual Convention of the American Psychological Association, 54(3), 227–233.</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Senge, P. M. (1990). The fifth discipline: The art and practice of the learning organization. Doubleday/Currency.</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Staller, K. M. (2021). Big enough? Sampling in qualitative inquiry. Qualitative Social Work, 20(4), 897–904. https://doi.org/10.1177/14733250211024516</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Weick, K. E., &amp; Quinn, R. E. (1999). Organizational change and development. Annual Review of Psychology, 50(1), 361–386.</w:t>
      </w:r>
    </w:p>
    <w:p w:rsidR="00A91F91" w:rsidRPr="002C0F3F" w:rsidRDefault="00A91F91" w:rsidP="002C0F3F">
      <w:pPr>
        <w:pStyle w:val="ListParagraph"/>
        <w:numPr>
          <w:ilvl w:val="0"/>
          <w:numId w:val="5"/>
        </w:numPr>
        <w:spacing w:after="0" w:line="240" w:lineRule="auto"/>
        <w:jc w:val="both"/>
        <w:rPr>
          <w:rFonts w:ascii="Times New Roman" w:hAnsi="Times New Roman"/>
          <w:sz w:val="24"/>
          <w:szCs w:val="24"/>
        </w:rPr>
      </w:pPr>
      <w:r w:rsidRPr="002C0F3F">
        <w:rPr>
          <w:rFonts w:ascii="Times New Roman" w:hAnsi="Times New Roman"/>
          <w:sz w:val="24"/>
          <w:szCs w:val="24"/>
        </w:rPr>
        <w:t>Zumpe, E., Udovich, P., &amp; Hedges, A. (2024). Equity-oriented continuous improvement in educational leadership. Frontiers in Education, 9, Article 1426126. https://doi.org/10.3389/feduc.2024.1426126</w:t>
      </w:r>
    </w:p>
    <w:p w:rsidR="00624847" w:rsidRPr="002C0F3F" w:rsidRDefault="00624847" w:rsidP="002C0F3F">
      <w:pPr>
        <w:spacing w:after="0" w:line="240" w:lineRule="auto"/>
        <w:jc w:val="both"/>
        <w:rPr>
          <w:rFonts w:ascii="Times New Roman" w:hAnsi="Times New Roman"/>
          <w:sz w:val="24"/>
          <w:szCs w:val="24"/>
        </w:rPr>
      </w:pPr>
    </w:p>
    <w:sectPr w:rsidR="00624847" w:rsidRPr="002C0F3F" w:rsidSect="00990490">
      <w:headerReference w:type="default" r:id="rId9"/>
      <w:footerReference w:type="default" r:id="rId10"/>
      <w:pgSz w:w="11907" w:h="16840" w:code="9"/>
      <w:pgMar w:top="1094" w:right="607" w:bottom="607" w:left="607" w:header="346" w:footer="403" w:gutter="0"/>
      <w:pgNumType w:start="217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3CD3" w:rsidRDefault="00263CD3" w:rsidP="00D15D21">
      <w:pPr>
        <w:spacing w:after="0" w:line="240" w:lineRule="auto"/>
      </w:pPr>
      <w:r>
        <w:separator/>
      </w:r>
    </w:p>
  </w:endnote>
  <w:endnote w:type="continuationSeparator" w:id="0">
    <w:p w:rsidR="00263CD3" w:rsidRDefault="00263CD3" w:rsidP="00D15D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utch801 Rm BT">
    <w:altName w:val="Cambria"/>
    <w:charset w:val="00"/>
    <w:family w:val="roman"/>
    <w:pitch w:val="variable"/>
    <w:sig w:usb0="00000087" w:usb1="00000000" w:usb2="00000000" w:usb3="00000000" w:csb0="0000001B" w:csb1="00000000"/>
  </w:font>
  <w:font w:name="Segoe UI">
    <w:altName w:val="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ppleSystemUIFont">
    <w:altName w:val="Cambria"/>
    <w:panose1 w:val="00000000000000000000"/>
    <w:charset w:val="00"/>
    <w:family w:val="roman"/>
    <w:notTrueType/>
    <w:pitch w:val="default"/>
    <w:sig w:usb0="00000000" w:usb1="00000000" w:usb2="00000000" w:usb3="00000000" w:csb0="00000000" w:csb1="00000000"/>
  </w:font>
  <w:font w:name="UICTFontTextStyleBody">
    <w:altName w:val="Cambria"/>
    <w:charset w:val="00"/>
    <w:family w:val="roman"/>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default"/>
    <w:sig w:usb0="00000000" w:usb1="00000000" w:usb2="00000000" w:usb3="00000000" w:csb0="00000000" w:csb1="00000000"/>
  </w:font>
  <w:font w:name="Droid Sans">
    <w:altName w:val="Times New Roman"/>
    <w:charset w:val="00"/>
    <w:family w:val="auto"/>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ordia New">
    <w:panose1 w:val="020B0304020202020204"/>
    <w:charset w:val="DE"/>
    <w:family w:val="roman"/>
    <w:notTrueType/>
    <w:pitch w:val="variable"/>
    <w:sig w:usb0="01000001" w:usb1="00000000" w:usb2="00000000" w:usb3="00000000" w:csb0="00010000" w:csb1="00000000"/>
  </w:font>
  <w:font w:name="Aptos">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F83" w:rsidRPr="007050CA" w:rsidRDefault="00DD4285" w:rsidP="00C666F3">
    <w:pPr>
      <w:tabs>
        <w:tab w:val="center" w:pos="4680"/>
        <w:tab w:val="left" w:pos="8980"/>
        <w:tab w:val="right" w:pos="9360"/>
        <w:tab w:val="right" w:pos="10696"/>
      </w:tabs>
      <w:spacing w:after="0"/>
    </w:pPr>
    <w:r>
      <w:rPr>
        <w:noProof/>
      </w:rPr>
      <w:pict>
        <v:shapetype id="_x0000_t202" coordsize="21600,21600" o:spt="202" path="m,l,21600r21600,l21600,xe">
          <v:stroke joinstyle="miter"/>
          <v:path gradientshapeok="t" o:connecttype="rect"/>
        </v:shapetype>
        <v:shape id="Text Box 5" o:spid="_x0000_s1030" type="#_x0000_t202" style="position:absolute;margin-left:9pt;margin-top:816.75pt;width:129pt;height:29.3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" filled="f" stroked="f">
          <v:textbox style="mso-next-textbox:#Text Box 5" inset="0,0,0,0">
            <w:txbxContent>
              <w:p w:rsidR="004C1F83" w:rsidRPr="00C1330E" w:rsidRDefault="004C1F83" w:rsidP="006B5EF2">
                <w:pPr>
                  <w:jc w:val="center"/>
                  <w:rPr>
                    <w:rFonts w:ascii="Times New Roman" w:hAnsi="Times New Roman"/>
                    <w:b/>
                    <w:color w:val="2F5496" w:themeColor="accent1" w:themeShade="BF"/>
                  </w:rPr>
                </w:pPr>
                <w:r w:rsidRPr="00C1330E">
                  <w:rPr>
                    <w:rFonts w:ascii="Times New Roman" w:hAnsi="Times New Roman"/>
                    <w:b/>
                    <w:color w:val="2F5496" w:themeColor="accent1" w:themeShade="BF"/>
                    <w:sz w:val="20"/>
                  </w:rPr>
                  <w:t>www.jamsjournals.org</w:t>
                </w:r>
              </w:p>
              <w:p w:rsidR="004C1F83" w:rsidRPr="00C1330E" w:rsidRDefault="004C1F83" w:rsidP="006B5EF2">
                <w:pPr>
                  <w:rPr>
                    <w:b/>
                    <w:color w:val="2F5496" w:themeColor="accent1" w:themeShade="BF"/>
                    <w:szCs w:val="20"/>
                  </w:rPr>
                </w:pPr>
              </w:p>
              <w:p w:rsidR="004C1F83" w:rsidRPr="00C1330E" w:rsidRDefault="004C1F83" w:rsidP="006B5EF2">
                <w:pPr>
                  <w:rPr>
                    <w:b/>
                    <w:color w:val="2F5496" w:themeColor="accent1" w:themeShade="BF"/>
                  </w:rPr>
                </w:pPr>
              </w:p>
            </w:txbxContent>
          </v:textbox>
          <w10:wrap anchorx="page" anchory="page"/>
        </v:shape>
      </w:pict>
    </w:r>
    <w:r>
      <w:rPr>
        <w:noProof/>
      </w:rPr>
      <w:pict>
        <v:shape id="Text Box 3" o:spid="_x0000_s1028" type="#_x0000_t202" style="position:absolute;margin-left:456pt;margin-top:812.85pt;width:130.5pt;height:17.5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" filled="f" stroked="f">
          <v:textbox style="mso-next-textbox:#Text Box 3" inset="0,0,0,0">
            <w:txbxContent>
              <w:p w:rsidR="004C1F83" w:rsidRPr="00C1330E" w:rsidRDefault="004C1F83" w:rsidP="001B6423">
                <w:pPr>
                  <w:jc w:val="center"/>
                  <w:rPr>
                    <w:rFonts w:ascii="Times New Roman" w:hAnsi="Times New Roman"/>
                    <w:b/>
                    <w:color w:val="2F5496" w:themeColor="accent1" w:themeShade="BF"/>
                    <w:sz w:val="20"/>
                  </w:rPr>
                </w:pPr>
                <w:r w:rsidRPr="00C1330E">
                  <w:rPr>
                    <w:rFonts w:ascii="Times New Roman" w:hAnsi="Times New Roman"/>
                    <w:b/>
                    <w:color w:val="2F5496" w:themeColor="accent1" w:themeShade="BF"/>
                    <w:sz w:val="20"/>
                  </w:rPr>
                  <w:t xml:space="preserve">                      Page </w:t>
                </w:r>
                <w:r w:rsidR="00DD4285" w:rsidRPr="00C1330E">
                  <w:rPr>
                    <w:rFonts w:ascii="Times New Roman" w:hAnsi="Times New Roman"/>
                    <w:b/>
                    <w:color w:val="2F5496" w:themeColor="accent1" w:themeShade="BF"/>
                    <w:sz w:val="20"/>
                  </w:rPr>
                  <w:fldChar w:fldCharType="begin"/>
                </w:r>
                <w:r w:rsidRPr="00C1330E">
                  <w:rPr>
                    <w:rFonts w:ascii="Times New Roman" w:hAnsi="Times New Roman"/>
                    <w:b/>
                    <w:color w:val="2F5496" w:themeColor="accent1" w:themeShade="BF"/>
                    <w:sz w:val="20"/>
                  </w:rPr>
                  <w:instrText xml:space="preserve"> PAGE </w:instrText>
                </w:r>
                <w:r w:rsidR="00DD4285" w:rsidRPr="00C1330E">
                  <w:rPr>
                    <w:rFonts w:ascii="Times New Roman" w:hAnsi="Times New Roman"/>
                    <w:b/>
                    <w:color w:val="2F5496" w:themeColor="accent1" w:themeShade="BF"/>
                    <w:sz w:val="20"/>
                  </w:rPr>
                  <w:fldChar w:fldCharType="separate"/>
                </w:r>
                <w:r w:rsidR="00625C3C">
                  <w:rPr>
                    <w:rFonts w:ascii="Times New Roman" w:hAnsi="Times New Roman"/>
                    <w:b/>
                    <w:noProof/>
                    <w:color w:val="2F5496" w:themeColor="accent1" w:themeShade="BF"/>
                    <w:sz w:val="20"/>
                  </w:rPr>
                  <w:t>2177</w:t>
                </w:r>
                <w:r w:rsidR="00DD4285" w:rsidRPr="00C1330E">
                  <w:rPr>
                    <w:rFonts w:ascii="Times New Roman" w:hAnsi="Times New Roman"/>
                    <w:b/>
                    <w:color w:val="2F5496" w:themeColor="accent1" w:themeShade="BF"/>
                    <w:sz w:val="20"/>
                  </w:rPr>
                  <w:fldChar w:fldCharType="end"/>
                </w:r>
              </w:p>
            </w:txbxContent>
          </v:textbox>
          <w10:wrap anchorx="page" anchory="page"/>
        </v:shape>
      </w:pict>
    </w:r>
    <w:r>
      <w:rPr>
        <w:noProof/>
      </w:rPr>
      <w:pict>
        <v:rect id="Rectangle 1" o:spid="_x0000_s1029" style="position:absolute;margin-left:33.75pt;margin-top:808.2pt;width:525.3pt;height:1.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" fillcolor="gray" stroked="f">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3CD3" w:rsidRDefault="00263CD3" w:rsidP="00D15D21">
      <w:pPr>
        <w:spacing w:after="0" w:line="240" w:lineRule="auto"/>
      </w:pPr>
      <w:r>
        <w:separator/>
      </w:r>
    </w:p>
  </w:footnote>
  <w:footnote w:type="continuationSeparator" w:id="0">
    <w:p w:rsidR="00263CD3" w:rsidRDefault="00263CD3" w:rsidP="00D15D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F83" w:rsidRDefault="004C1F83" w:rsidP="004D21DD">
    <w:pPr>
      <w:widowControl w:val="0"/>
      <w:tabs>
        <w:tab w:val="center" w:pos="5346"/>
      </w:tabs>
      <w:autoSpaceDE w:val="0"/>
      <w:autoSpaceDN w:val="0"/>
      <w:spacing w:after="0"/>
      <w:jc w:val="both"/>
      <w:rPr>
        <w:rFonts w:ascii="Times New Roman" w:eastAsia="Aptos" w:hAnsi="Times New Roman"/>
        <w:kern w:val="1"/>
        <w:sz w:val="20"/>
        <w:szCs w:val="20"/>
        <w:lang w:eastAsia="en-IN"/>
      </w:rPr>
    </w:pPr>
    <w:r>
      <w:rPr>
        <w:rFonts w:ascii="Times New Roman" w:hAnsi="Times New Roman"/>
        <w:noProof/>
        <w:sz w:val="20"/>
        <w:szCs w:val="20"/>
        <w:lang w:bidi="hi-IN"/>
      </w:rPr>
      <w:drawing>
        <wp:anchor distT="0" distB="0" distL="114300" distR="114300" simplePos="0" relativeHeight="251671552" behindDoc="0" locked="0" layoutInCell="1" allowOverlap="1">
          <wp:simplePos x="0" y="0"/>
          <wp:positionH relativeFrom="column">
            <wp:posOffset>6034405</wp:posOffset>
          </wp:positionH>
          <wp:positionV relativeFrom="paragraph">
            <wp:posOffset>-172085</wp:posOffset>
          </wp:positionV>
          <wp:extent cx="754380" cy="550545"/>
          <wp:effectExtent l="38100" t="0" r="26670" b="154305"/>
          <wp:wrapTopAndBottom/>
          <wp:docPr id="1" name="Picture 0" descr="JAMS.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MS.png"/>
                  <pic:cNvPicPr/>
                </pic:nvPicPr>
                <pic:blipFill>
                  <a:blip r:embed="rId2" cstate="print"/>
                  <a:stretch>
                    <a:fillRect/>
                  </a:stretch>
                </pic:blipFill>
                <pic:spPr>
                  <a:xfrm>
                    <a:off x="0" y="0"/>
                    <a:ext cx="754380" cy="5505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DD4285" w:rsidRPr="00DD4285">
      <w:rPr>
        <w:rFonts w:ascii="Times New Roman" w:hAnsi="Times New Roman"/>
        <w:noProof/>
        <w:sz w:val="20"/>
        <w:szCs w:val="20"/>
        <w:lang w:eastAsia="en-IN"/>
      </w:rPr>
      <w:pict>
        <v:shapetype id="_x0000_t202" coordsize="21600,21600" o:spt="202" path="m,l,21600r21600,l21600,xe">
          <v:stroke joinstyle="miter"/>
          <v:path gradientshapeok="t" o:connecttype="rect"/>
        </v:shapetype>
        <v:shape id="Text Box 1987314916" o:spid="_x0000_s1026" type="#_x0000_t202" style="position:absolute;left:0;text-align:left;margin-left:42pt;margin-top:15.6pt;width:465pt;height:31.5pt;z-index:-251648000;visibility:visible;mso-wrap-distance-left:0;mso-wrap-distance-right:0;mso-position-horizontal-relative:page;mso-position-vertic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" filled="f" stroked="f">
          <v:textbox style="mso-next-textbox:#Text Box 1987314916" inset="0,0,0,0">
            <w:txbxContent>
              <w:p w:rsidR="004C1F83" w:rsidRPr="001B6423" w:rsidRDefault="004C1F83" w:rsidP="001B6423">
                <w:pPr>
                  <w:jc w:val="center"/>
                  <w:rPr>
                    <w:rFonts w:ascii="Times New Roman" w:hAnsi="Times New Roman"/>
                    <w:sz w:val="24"/>
                    <w:szCs w:val="24"/>
                  </w:rPr>
                </w:pPr>
                <w:r w:rsidRPr="001B6423">
                  <w:rPr>
                    <w:rFonts w:ascii="Times New Roman" w:hAnsi="Times New Roman"/>
                    <w:b/>
                    <w:bCs/>
                    <w:color w:val="1F3864" w:themeColor="accent1" w:themeShade="80"/>
                    <w:sz w:val="24"/>
                    <w:szCs w:val="20"/>
                  </w:rPr>
                  <w:t xml:space="preserve">JOURNAL OF ADVANCED MULTIDISCIPLINARY STUDIES </w:t>
                </w:r>
                <w:r w:rsidRPr="001B6423">
                  <w:rPr>
                    <w:rFonts w:ascii="Times New Roman" w:hAnsi="Times New Roman"/>
                    <w:b/>
                    <w:color w:val="1F3864" w:themeColor="accent1" w:themeShade="80"/>
                    <w:sz w:val="24"/>
                    <w:szCs w:val="20"/>
                  </w:rPr>
                  <w:t>(JAMS)</w:t>
                </w:r>
                <w:r w:rsidRPr="001B6423">
                  <w:rPr>
                    <w:rFonts w:ascii="Times New Roman" w:hAnsi="Times New Roman"/>
                    <w:b/>
                    <w:bCs/>
                    <w:color w:val="1F3864" w:themeColor="accent1" w:themeShade="80"/>
                    <w:sz w:val="24"/>
                    <w:szCs w:val="20"/>
                  </w:rPr>
                  <w:t xml:space="preserve">                                                                     </w:t>
                </w:r>
                <w:r w:rsidRPr="001B6423">
                  <w:rPr>
                    <w:rFonts w:ascii="Times New Roman" w:hAnsi="Times New Roman"/>
                    <w:b/>
                    <w:color w:val="2F5496" w:themeColor="accent1" w:themeShade="BF"/>
                    <w:sz w:val="24"/>
                    <w:szCs w:val="24"/>
                  </w:rPr>
                  <w:t>JAMS |Volume I Issue I</w:t>
                </w:r>
                <w:r>
                  <w:rPr>
                    <w:rFonts w:ascii="Times New Roman" w:hAnsi="Times New Roman"/>
                    <w:b/>
                    <w:color w:val="2F5496" w:themeColor="accent1" w:themeShade="BF"/>
                    <w:sz w:val="24"/>
                    <w:szCs w:val="24"/>
                  </w:rPr>
                  <w:t>I</w:t>
                </w:r>
                <w:r w:rsidRPr="001B6423">
                  <w:rPr>
                    <w:rFonts w:ascii="Times New Roman" w:hAnsi="Times New Roman"/>
                    <w:b/>
                    <w:color w:val="2F5496" w:themeColor="accent1" w:themeShade="BF"/>
                    <w:sz w:val="24"/>
                    <w:szCs w:val="24"/>
                  </w:rPr>
                  <w:t xml:space="preserve"> </w:t>
                </w:r>
                <w:r>
                  <w:rPr>
                    <w:rFonts w:ascii="Times New Roman" w:hAnsi="Times New Roman"/>
                    <w:b/>
                    <w:color w:val="2F5496" w:themeColor="accent1" w:themeShade="BF"/>
                    <w:sz w:val="24"/>
                    <w:szCs w:val="24"/>
                  </w:rPr>
                  <w:t>September</w:t>
                </w:r>
                <w:r w:rsidRPr="001B6423">
                  <w:rPr>
                    <w:rFonts w:ascii="Times New Roman" w:hAnsi="Times New Roman"/>
                    <w:b/>
                    <w:color w:val="2F5496" w:themeColor="accent1" w:themeShade="BF"/>
                    <w:sz w:val="24"/>
                    <w:szCs w:val="24"/>
                  </w:rPr>
                  <w:t xml:space="preserve"> 2026</w:t>
                </w:r>
                <w:r>
                  <w:rPr>
                    <w:rFonts w:ascii="Times New Roman" w:hAnsi="Times New Roman"/>
                    <w:b/>
                    <w:color w:val="2F5496" w:themeColor="accent1" w:themeShade="BF"/>
                    <w:sz w:val="24"/>
                    <w:szCs w:val="24"/>
                  </w:rPr>
                  <w:t xml:space="preserve"> | DOI: 10.68050/JAMS</w:t>
                </w:r>
              </w:p>
              <w:p w:rsidR="004C1F83" w:rsidRPr="006B5EF2" w:rsidRDefault="004C1F83" w:rsidP="001B6423">
                <w:pPr>
                  <w:jc w:val="center"/>
                  <w:rPr>
                    <w:rFonts w:ascii="Times New Roman" w:hAnsi="Times New Roman"/>
                    <w:sz w:val="20"/>
                    <w:szCs w:val="20"/>
                  </w:rPr>
                </w:pPr>
              </w:p>
            </w:txbxContent>
          </v:textbox>
          <w10:wrap anchorx="page" anchory="page"/>
        </v:shape>
      </w:pict>
    </w:r>
  </w:p>
  <w:p w:rsidR="004C1F83" w:rsidRPr="00E67DAA" w:rsidRDefault="004C1F83" w:rsidP="004D21DD">
    <w:pPr>
      <w:widowControl w:val="0"/>
      <w:tabs>
        <w:tab w:val="center" w:pos="5346"/>
      </w:tabs>
      <w:autoSpaceDE w:val="0"/>
      <w:autoSpaceDN w:val="0"/>
      <w:spacing w:after="0"/>
      <w:jc w:val="both"/>
      <w:rPr>
        <w:rFonts w:ascii="Times New Roman" w:eastAsia="Aptos" w:hAnsi="Times New Roman"/>
        <w:kern w:val="1"/>
        <w:sz w:val="20"/>
        <w:szCs w:val="20"/>
        <w:lang w:eastAsia="en-IN"/>
      </w:rPr>
    </w:pPr>
  </w:p>
  <w:p w:rsidR="004C1F83" w:rsidRPr="00E67DAA" w:rsidRDefault="00DD4285" w:rsidP="004D21DD">
    <w:pPr>
      <w:widowControl w:val="0"/>
      <w:tabs>
        <w:tab w:val="center" w:pos="4680"/>
        <w:tab w:val="right" w:pos="9360"/>
      </w:tabs>
      <w:autoSpaceDE w:val="0"/>
      <w:autoSpaceDN w:val="0"/>
      <w:spacing w:after="0"/>
      <w:rPr>
        <w:rFonts w:ascii="Times New Roman" w:eastAsia="Aptos" w:hAnsi="Times New Roman"/>
        <w:kern w:val="1"/>
        <w:sz w:val="20"/>
        <w:szCs w:val="20"/>
        <w:lang w:eastAsia="en-IN"/>
      </w:rPr>
    </w:pPr>
    <w:r w:rsidRPr="00DD4285">
      <w:rPr>
        <w:rFonts w:ascii="Times New Roman" w:hAnsi="Times New Roman"/>
        <w:noProof/>
        <w:sz w:val="20"/>
        <w:szCs w:val="20"/>
        <w:lang w:eastAsia="en-IN"/>
      </w:rPr>
    </w:r>
    <w:r w:rsidRPr="00DD4285">
      <w:rPr>
        <w:rFonts w:ascii="Times New Roman" w:hAnsi="Times New Roman"/>
        <w:noProof/>
        <w:sz w:val="20"/>
        <w:szCs w:val="20"/>
        <w:lang w:eastAsia="en-IN"/>
      </w:rPr>
      <w:pict>
        <v:group id="Group 406503008" o:spid="_x0000_s1032" style="width:532.8pt;height:1.5pt;mso-position-horizontal-relative:char;mso-position-vertical-relative:line" coordsize="6671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">
          <v:shape id="Graphic 7" o:spid="_x0000_s1027" style="position:absolute;width:66713;height:190;visibility:visible;mso-wrap-style:square;v-text-anchor:top" coordsize="6671309,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" path="m6671056,l,,,19050r6671056,l6671056,xe" fillcolor="gray" stroked="f">
            <v:path arrowok="t" o:connecttype="custom" o:connectlocs="66710,0;0,0;0,190;66710,190;66710,0" o:connectangles="0,0,0,0,0"/>
          </v:shape>
          <w10:wrap type="none"/>
          <w10:anchorlock/>
        </v:group>
      </w:pict>
    </w:r>
    <w:r w:rsidRPr="00DD4285">
      <w:rPr>
        <w:rFonts w:ascii="Times New Roman" w:hAnsi="Times New Roman"/>
        <w:noProof/>
        <w:sz w:val="20"/>
        <w:szCs w:val="20"/>
        <w:lang w:eastAsia="en-IN"/>
      </w:rPr>
      <w:pict>
        <v:rect id="Rectangle 966467482" o:spid="_x0000_s1031" style="position:absolute;margin-left:33.75pt;margin-top:808.2pt;width:525.3pt;height:1.5pt;z-index:-25164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" fillcolor="gray" stroked="f">
          <w10:wrap anchorx="page" anchory="pag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708F9A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C940A04"/>
    <w:multiLevelType w:val="hybridMultilevel"/>
    <w:tmpl w:val="E6CA8C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880CBB"/>
    <w:multiLevelType w:val="hybridMultilevel"/>
    <w:tmpl w:val="C1E866E8"/>
    <w:lvl w:ilvl="0" w:tplc="5B148EDE">
      <w:start w:val="1"/>
      <w:numFmt w:val="decimal"/>
      <w:lvlText w:val="%1."/>
      <w:lvlJc w:val="left"/>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7B3132"/>
    <w:multiLevelType w:val="hybridMultilevel"/>
    <w:tmpl w:val="0316C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245314"/>
    <w:multiLevelType w:val="hybridMultilevel"/>
    <w:tmpl w:val="EE6EB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43010"/>
    <o:shapelayout v:ext="edit">
      <o:idmap v:ext="edit" data="1"/>
    </o:shapelayout>
  </w:hdrShapeDefaults>
  <w:footnotePr>
    <w:footnote w:id="-1"/>
    <w:footnote w:id="0"/>
  </w:footnotePr>
  <w:endnotePr>
    <w:endnote w:id="-1"/>
    <w:endnote w:id="0"/>
  </w:endnotePr>
  <w:compat/>
  <w:rsids>
    <w:rsidRoot w:val="003C02F3"/>
    <w:rsid w:val="00003080"/>
    <w:rsid w:val="000051CE"/>
    <w:rsid w:val="000053E2"/>
    <w:rsid w:val="00006431"/>
    <w:rsid w:val="00006C14"/>
    <w:rsid w:val="00014DDF"/>
    <w:rsid w:val="0001586A"/>
    <w:rsid w:val="00017A42"/>
    <w:rsid w:val="00017C42"/>
    <w:rsid w:val="00026A8A"/>
    <w:rsid w:val="0002704E"/>
    <w:rsid w:val="000318F0"/>
    <w:rsid w:val="00033FD2"/>
    <w:rsid w:val="000347A5"/>
    <w:rsid w:val="000358FA"/>
    <w:rsid w:val="0003628A"/>
    <w:rsid w:val="00036349"/>
    <w:rsid w:val="00037183"/>
    <w:rsid w:val="00040C29"/>
    <w:rsid w:val="00043CA9"/>
    <w:rsid w:val="00046BEC"/>
    <w:rsid w:val="00047721"/>
    <w:rsid w:val="00051608"/>
    <w:rsid w:val="0005496F"/>
    <w:rsid w:val="00057206"/>
    <w:rsid w:val="00057FAA"/>
    <w:rsid w:val="00060A68"/>
    <w:rsid w:val="00062EB4"/>
    <w:rsid w:val="00063C24"/>
    <w:rsid w:val="00065814"/>
    <w:rsid w:val="000727C8"/>
    <w:rsid w:val="00082528"/>
    <w:rsid w:val="00083E09"/>
    <w:rsid w:val="00086CC9"/>
    <w:rsid w:val="000878DF"/>
    <w:rsid w:val="0009447D"/>
    <w:rsid w:val="00095E02"/>
    <w:rsid w:val="000A22A7"/>
    <w:rsid w:val="000B32E2"/>
    <w:rsid w:val="000B3A39"/>
    <w:rsid w:val="000B4374"/>
    <w:rsid w:val="000B7F5F"/>
    <w:rsid w:val="000C31D0"/>
    <w:rsid w:val="000C33E6"/>
    <w:rsid w:val="000C3C1D"/>
    <w:rsid w:val="000C77E7"/>
    <w:rsid w:val="000C7F19"/>
    <w:rsid w:val="000D16D6"/>
    <w:rsid w:val="000D1C94"/>
    <w:rsid w:val="000D75C9"/>
    <w:rsid w:val="000E7C77"/>
    <w:rsid w:val="000F32C0"/>
    <w:rsid w:val="000F4896"/>
    <w:rsid w:val="00104EC9"/>
    <w:rsid w:val="00107F32"/>
    <w:rsid w:val="00111923"/>
    <w:rsid w:val="00113472"/>
    <w:rsid w:val="00113D11"/>
    <w:rsid w:val="001215D7"/>
    <w:rsid w:val="001269B4"/>
    <w:rsid w:val="001279BA"/>
    <w:rsid w:val="00132DA6"/>
    <w:rsid w:val="001338E6"/>
    <w:rsid w:val="00145954"/>
    <w:rsid w:val="0015014B"/>
    <w:rsid w:val="00154C00"/>
    <w:rsid w:val="00155FCC"/>
    <w:rsid w:val="00156292"/>
    <w:rsid w:val="0015750F"/>
    <w:rsid w:val="00160ABC"/>
    <w:rsid w:val="001610F8"/>
    <w:rsid w:val="00162280"/>
    <w:rsid w:val="001629E8"/>
    <w:rsid w:val="001668CB"/>
    <w:rsid w:val="00176E87"/>
    <w:rsid w:val="001810A3"/>
    <w:rsid w:val="00181DD4"/>
    <w:rsid w:val="001869F4"/>
    <w:rsid w:val="0019105C"/>
    <w:rsid w:val="00191852"/>
    <w:rsid w:val="001963E1"/>
    <w:rsid w:val="001A2886"/>
    <w:rsid w:val="001A31A5"/>
    <w:rsid w:val="001A3903"/>
    <w:rsid w:val="001A4357"/>
    <w:rsid w:val="001A5330"/>
    <w:rsid w:val="001A6F64"/>
    <w:rsid w:val="001B09B2"/>
    <w:rsid w:val="001B2B27"/>
    <w:rsid w:val="001B6423"/>
    <w:rsid w:val="001B65B5"/>
    <w:rsid w:val="001B6A84"/>
    <w:rsid w:val="001C4108"/>
    <w:rsid w:val="001C5CF1"/>
    <w:rsid w:val="001C77E3"/>
    <w:rsid w:val="001D4872"/>
    <w:rsid w:val="001E12E1"/>
    <w:rsid w:val="001F0238"/>
    <w:rsid w:val="001F07AA"/>
    <w:rsid w:val="001F395B"/>
    <w:rsid w:val="001F6388"/>
    <w:rsid w:val="001F7131"/>
    <w:rsid w:val="0020034D"/>
    <w:rsid w:val="00202B87"/>
    <w:rsid w:val="00205303"/>
    <w:rsid w:val="002058B7"/>
    <w:rsid w:val="00210307"/>
    <w:rsid w:val="00210A4B"/>
    <w:rsid w:val="00211B0B"/>
    <w:rsid w:val="002127A4"/>
    <w:rsid w:val="00217149"/>
    <w:rsid w:val="002200D9"/>
    <w:rsid w:val="00220C46"/>
    <w:rsid w:val="00223B83"/>
    <w:rsid w:val="00226B0F"/>
    <w:rsid w:val="00231582"/>
    <w:rsid w:val="00232ECE"/>
    <w:rsid w:val="002401E7"/>
    <w:rsid w:val="002406DF"/>
    <w:rsid w:val="002438C5"/>
    <w:rsid w:val="00244865"/>
    <w:rsid w:val="00245AB0"/>
    <w:rsid w:val="00247CF2"/>
    <w:rsid w:val="00255D08"/>
    <w:rsid w:val="00263CD3"/>
    <w:rsid w:val="00271801"/>
    <w:rsid w:val="0027280B"/>
    <w:rsid w:val="00272B1C"/>
    <w:rsid w:val="0027345D"/>
    <w:rsid w:val="00273E48"/>
    <w:rsid w:val="00280A4B"/>
    <w:rsid w:val="00280E60"/>
    <w:rsid w:val="00281ABA"/>
    <w:rsid w:val="0028220A"/>
    <w:rsid w:val="00286291"/>
    <w:rsid w:val="00287C9D"/>
    <w:rsid w:val="002A0580"/>
    <w:rsid w:val="002A5DC9"/>
    <w:rsid w:val="002B09CF"/>
    <w:rsid w:val="002B51C6"/>
    <w:rsid w:val="002B75CD"/>
    <w:rsid w:val="002C0F3F"/>
    <w:rsid w:val="002C373F"/>
    <w:rsid w:val="002C3E53"/>
    <w:rsid w:val="002C4A80"/>
    <w:rsid w:val="002D1B9C"/>
    <w:rsid w:val="002D2CE1"/>
    <w:rsid w:val="002D5C85"/>
    <w:rsid w:val="002E21B4"/>
    <w:rsid w:val="002E3396"/>
    <w:rsid w:val="002E5531"/>
    <w:rsid w:val="002F2D26"/>
    <w:rsid w:val="003020A6"/>
    <w:rsid w:val="00304838"/>
    <w:rsid w:val="00307408"/>
    <w:rsid w:val="00310BB8"/>
    <w:rsid w:val="00311C46"/>
    <w:rsid w:val="00313E4C"/>
    <w:rsid w:val="00317B96"/>
    <w:rsid w:val="0032686A"/>
    <w:rsid w:val="00331696"/>
    <w:rsid w:val="0033276D"/>
    <w:rsid w:val="00332DAB"/>
    <w:rsid w:val="00333975"/>
    <w:rsid w:val="0033747C"/>
    <w:rsid w:val="00345390"/>
    <w:rsid w:val="00345FAD"/>
    <w:rsid w:val="00347F21"/>
    <w:rsid w:val="003509D7"/>
    <w:rsid w:val="00351295"/>
    <w:rsid w:val="00352263"/>
    <w:rsid w:val="00357CE5"/>
    <w:rsid w:val="00361BBB"/>
    <w:rsid w:val="003631F8"/>
    <w:rsid w:val="003666A8"/>
    <w:rsid w:val="003701A1"/>
    <w:rsid w:val="00373B3A"/>
    <w:rsid w:val="003742AD"/>
    <w:rsid w:val="003745CC"/>
    <w:rsid w:val="003763BB"/>
    <w:rsid w:val="003779D3"/>
    <w:rsid w:val="00377F7E"/>
    <w:rsid w:val="00380745"/>
    <w:rsid w:val="00380C2F"/>
    <w:rsid w:val="00383D79"/>
    <w:rsid w:val="00385FC8"/>
    <w:rsid w:val="00387D17"/>
    <w:rsid w:val="00392815"/>
    <w:rsid w:val="003952FD"/>
    <w:rsid w:val="00397DFA"/>
    <w:rsid w:val="003A1727"/>
    <w:rsid w:val="003A197C"/>
    <w:rsid w:val="003A2914"/>
    <w:rsid w:val="003B03B5"/>
    <w:rsid w:val="003B4F43"/>
    <w:rsid w:val="003B5EE4"/>
    <w:rsid w:val="003B60E5"/>
    <w:rsid w:val="003B631F"/>
    <w:rsid w:val="003B7C7F"/>
    <w:rsid w:val="003C02F3"/>
    <w:rsid w:val="003C3189"/>
    <w:rsid w:val="003C4035"/>
    <w:rsid w:val="003C7350"/>
    <w:rsid w:val="003D1322"/>
    <w:rsid w:val="003D1BA9"/>
    <w:rsid w:val="003D4CDB"/>
    <w:rsid w:val="003D4D5F"/>
    <w:rsid w:val="003E2DD8"/>
    <w:rsid w:val="003E3FB6"/>
    <w:rsid w:val="003E5379"/>
    <w:rsid w:val="003F14E9"/>
    <w:rsid w:val="003F565A"/>
    <w:rsid w:val="00402026"/>
    <w:rsid w:val="00402D59"/>
    <w:rsid w:val="004041AB"/>
    <w:rsid w:val="00411389"/>
    <w:rsid w:val="0041322D"/>
    <w:rsid w:val="004178BD"/>
    <w:rsid w:val="00417F00"/>
    <w:rsid w:val="00421CFB"/>
    <w:rsid w:val="00427075"/>
    <w:rsid w:val="00427877"/>
    <w:rsid w:val="004309F6"/>
    <w:rsid w:val="00431FC7"/>
    <w:rsid w:val="00433502"/>
    <w:rsid w:val="00437362"/>
    <w:rsid w:val="00451A70"/>
    <w:rsid w:val="004576B6"/>
    <w:rsid w:val="004619D3"/>
    <w:rsid w:val="00462DAD"/>
    <w:rsid w:val="00462F9C"/>
    <w:rsid w:val="0046327A"/>
    <w:rsid w:val="00464B45"/>
    <w:rsid w:val="00467691"/>
    <w:rsid w:val="004679EE"/>
    <w:rsid w:val="00481465"/>
    <w:rsid w:val="00482658"/>
    <w:rsid w:val="0048292B"/>
    <w:rsid w:val="00482FA2"/>
    <w:rsid w:val="00484ABC"/>
    <w:rsid w:val="00491174"/>
    <w:rsid w:val="00491F5B"/>
    <w:rsid w:val="00492A6A"/>
    <w:rsid w:val="00493AE3"/>
    <w:rsid w:val="00493EBC"/>
    <w:rsid w:val="00494EF5"/>
    <w:rsid w:val="004A11F4"/>
    <w:rsid w:val="004A3DF4"/>
    <w:rsid w:val="004A40CE"/>
    <w:rsid w:val="004B0571"/>
    <w:rsid w:val="004B4AD3"/>
    <w:rsid w:val="004C1F83"/>
    <w:rsid w:val="004C28FB"/>
    <w:rsid w:val="004C31B8"/>
    <w:rsid w:val="004D21DD"/>
    <w:rsid w:val="004D6D58"/>
    <w:rsid w:val="004D792D"/>
    <w:rsid w:val="004E275F"/>
    <w:rsid w:val="004E297D"/>
    <w:rsid w:val="004E6767"/>
    <w:rsid w:val="004E76D2"/>
    <w:rsid w:val="004E7A59"/>
    <w:rsid w:val="004F3451"/>
    <w:rsid w:val="004F3928"/>
    <w:rsid w:val="004F63B5"/>
    <w:rsid w:val="00504F2B"/>
    <w:rsid w:val="00505015"/>
    <w:rsid w:val="0050506C"/>
    <w:rsid w:val="0050645F"/>
    <w:rsid w:val="0050712F"/>
    <w:rsid w:val="00507E76"/>
    <w:rsid w:val="00534B8B"/>
    <w:rsid w:val="00544604"/>
    <w:rsid w:val="00544E90"/>
    <w:rsid w:val="00560659"/>
    <w:rsid w:val="0056227E"/>
    <w:rsid w:val="005624B8"/>
    <w:rsid w:val="00563FCC"/>
    <w:rsid w:val="0056787F"/>
    <w:rsid w:val="00572BA3"/>
    <w:rsid w:val="00573492"/>
    <w:rsid w:val="005800B0"/>
    <w:rsid w:val="00581E8A"/>
    <w:rsid w:val="00582BF8"/>
    <w:rsid w:val="00582FB8"/>
    <w:rsid w:val="005859D3"/>
    <w:rsid w:val="005910A3"/>
    <w:rsid w:val="00593F77"/>
    <w:rsid w:val="00594E48"/>
    <w:rsid w:val="00595436"/>
    <w:rsid w:val="005A0BF6"/>
    <w:rsid w:val="005A22EC"/>
    <w:rsid w:val="005B2F30"/>
    <w:rsid w:val="005B521B"/>
    <w:rsid w:val="005C0A57"/>
    <w:rsid w:val="005C421E"/>
    <w:rsid w:val="005C48A9"/>
    <w:rsid w:val="005C7663"/>
    <w:rsid w:val="005D25EC"/>
    <w:rsid w:val="005D28D3"/>
    <w:rsid w:val="005D71C2"/>
    <w:rsid w:val="005E0B0D"/>
    <w:rsid w:val="005E12D2"/>
    <w:rsid w:val="005E2E98"/>
    <w:rsid w:val="005E36BA"/>
    <w:rsid w:val="005E6BDE"/>
    <w:rsid w:val="005F2DB3"/>
    <w:rsid w:val="005F39A8"/>
    <w:rsid w:val="005F56C7"/>
    <w:rsid w:val="005F6B83"/>
    <w:rsid w:val="006021FF"/>
    <w:rsid w:val="00611E4B"/>
    <w:rsid w:val="00612B46"/>
    <w:rsid w:val="0062070B"/>
    <w:rsid w:val="00621123"/>
    <w:rsid w:val="00624847"/>
    <w:rsid w:val="00625C3C"/>
    <w:rsid w:val="00626812"/>
    <w:rsid w:val="00630AE3"/>
    <w:rsid w:val="0063111F"/>
    <w:rsid w:val="00632B65"/>
    <w:rsid w:val="006346B7"/>
    <w:rsid w:val="00635E40"/>
    <w:rsid w:val="006425FF"/>
    <w:rsid w:val="00650426"/>
    <w:rsid w:val="00652504"/>
    <w:rsid w:val="00655FDB"/>
    <w:rsid w:val="00657EBB"/>
    <w:rsid w:val="00660512"/>
    <w:rsid w:val="00661C52"/>
    <w:rsid w:val="006626B3"/>
    <w:rsid w:val="0066277A"/>
    <w:rsid w:val="006635B6"/>
    <w:rsid w:val="0067105C"/>
    <w:rsid w:val="00671C4B"/>
    <w:rsid w:val="00671ECC"/>
    <w:rsid w:val="0067230A"/>
    <w:rsid w:val="00673A46"/>
    <w:rsid w:val="0067756E"/>
    <w:rsid w:val="006825B3"/>
    <w:rsid w:val="0068335D"/>
    <w:rsid w:val="00693AEB"/>
    <w:rsid w:val="0069505C"/>
    <w:rsid w:val="006963D2"/>
    <w:rsid w:val="00696647"/>
    <w:rsid w:val="006971DC"/>
    <w:rsid w:val="006A2870"/>
    <w:rsid w:val="006A50C7"/>
    <w:rsid w:val="006A78FF"/>
    <w:rsid w:val="006B0214"/>
    <w:rsid w:val="006B2993"/>
    <w:rsid w:val="006B53CC"/>
    <w:rsid w:val="006B5EF2"/>
    <w:rsid w:val="006B6787"/>
    <w:rsid w:val="006C52EB"/>
    <w:rsid w:val="006C5992"/>
    <w:rsid w:val="006C5B1D"/>
    <w:rsid w:val="006D2F54"/>
    <w:rsid w:val="006D5BEC"/>
    <w:rsid w:val="006D5D0B"/>
    <w:rsid w:val="006D729E"/>
    <w:rsid w:val="006E1487"/>
    <w:rsid w:val="006E3A93"/>
    <w:rsid w:val="006E42A6"/>
    <w:rsid w:val="006E4FA9"/>
    <w:rsid w:val="006E6E74"/>
    <w:rsid w:val="006E770C"/>
    <w:rsid w:val="006F0DB6"/>
    <w:rsid w:val="006F4ED6"/>
    <w:rsid w:val="006F5812"/>
    <w:rsid w:val="006F5B36"/>
    <w:rsid w:val="006F6BEA"/>
    <w:rsid w:val="006F6DB6"/>
    <w:rsid w:val="00700932"/>
    <w:rsid w:val="00702CC6"/>
    <w:rsid w:val="007061F1"/>
    <w:rsid w:val="007107E6"/>
    <w:rsid w:val="00711F3D"/>
    <w:rsid w:val="0071318B"/>
    <w:rsid w:val="00720071"/>
    <w:rsid w:val="00720BC9"/>
    <w:rsid w:val="00726BFC"/>
    <w:rsid w:val="0073035F"/>
    <w:rsid w:val="007412C6"/>
    <w:rsid w:val="007416EE"/>
    <w:rsid w:val="0074253F"/>
    <w:rsid w:val="007441B1"/>
    <w:rsid w:val="00744BA3"/>
    <w:rsid w:val="00755646"/>
    <w:rsid w:val="00755D4F"/>
    <w:rsid w:val="00757176"/>
    <w:rsid w:val="00761983"/>
    <w:rsid w:val="00763F57"/>
    <w:rsid w:val="00767055"/>
    <w:rsid w:val="00776208"/>
    <w:rsid w:val="007765E5"/>
    <w:rsid w:val="00777C3E"/>
    <w:rsid w:val="00782348"/>
    <w:rsid w:val="00783C23"/>
    <w:rsid w:val="007862FC"/>
    <w:rsid w:val="0079172C"/>
    <w:rsid w:val="0079242B"/>
    <w:rsid w:val="007940A1"/>
    <w:rsid w:val="007B2596"/>
    <w:rsid w:val="007B71DD"/>
    <w:rsid w:val="007C1CA8"/>
    <w:rsid w:val="007C57CC"/>
    <w:rsid w:val="007C6022"/>
    <w:rsid w:val="007D0F95"/>
    <w:rsid w:val="007D1221"/>
    <w:rsid w:val="007D2BFB"/>
    <w:rsid w:val="007D5B9B"/>
    <w:rsid w:val="007D7411"/>
    <w:rsid w:val="007E1699"/>
    <w:rsid w:val="007E3282"/>
    <w:rsid w:val="007E479A"/>
    <w:rsid w:val="007F13B4"/>
    <w:rsid w:val="007F4AE2"/>
    <w:rsid w:val="007F4CB6"/>
    <w:rsid w:val="00806353"/>
    <w:rsid w:val="008149D9"/>
    <w:rsid w:val="00822389"/>
    <w:rsid w:val="00826674"/>
    <w:rsid w:val="00827980"/>
    <w:rsid w:val="0084169E"/>
    <w:rsid w:val="00841D37"/>
    <w:rsid w:val="00842AA1"/>
    <w:rsid w:val="00843E13"/>
    <w:rsid w:val="0084647B"/>
    <w:rsid w:val="00863436"/>
    <w:rsid w:val="008674F0"/>
    <w:rsid w:val="008752F2"/>
    <w:rsid w:val="008833F1"/>
    <w:rsid w:val="0088438E"/>
    <w:rsid w:val="008A0A48"/>
    <w:rsid w:val="008A15FE"/>
    <w:rsid w:val="008A76C1"/>
    <w:rsid w:val="008B0F71"/>
    <w:rsid w:val="008B0F8D"/>
    <w:rsid w:val="008B18EA"/>
    <w:rsid w:val="008C34EB"/>
    <w:rsid w:val="008D2BF6"/>
    <w:rsid w:val="008D69C8"/>
    <w:rsid w:val="008E157E"/>
    <w:rsid w:val="008E3BF1"/>
    <w:rsid w:val="008E4C0F"/>
    <w:rsid w:val="008E5C29"/>
    <w:rsid w:val="008E65CD"/>
    <w:rsid w:val="008E7A32"/>
    <w:rsid w:val="008F54D9"/>
    <w:rsid w:val="00900F7F"/>
    <w:rsid w:val="00901ACB"/>
    <w:rsid w:val="00906ADB"/>
    <w:rsid w:val="00906F5F"/>
    <w:rsid w:val="009102E6"/>
    <w:rsid w:val="009136D6"/>
    <w:rsid w:val="00915B44"/>
    <w:rsid w:val="00915FAB"/>
    <w:rsid w:val="009166B6"/>
    <w:rsid w:val="00916E90"/>
    <w:rsid w:val="00922382"/>
    <w:rsid w:val="00926EF4"/>
    <w:rsid w:val="0092761D"/>
    <w:rsid w:val="00931923"/>
    <w:rsid w:val="00936D4F"/>
    <w:rsid w:val="00941BFB"/>
    <w:rsid w:val="00941EC5"/>
    <w:rsid w:val="009444E4"/>
    <w:rsid w:val="00952D3E"/>
    <w:rsid w:val="00952DC6"/>
    <w:rsid w:val="00954659"/>
    <w:rsid w:val="00957748"/>
    <w:rsid w:val="0097332D"/>
    <w:rsid w:val="00986B8A"/>
    <w:rsid w:val="00990490"/>
    <w:rsid w:val="00996251"/>
    <w:rsid w:val="009A0D50"/>
    <w:rsid w:val="009A12B1"/>
    <w:rsid w:val="009A38C9"/>
    <w:rsid w:val="009A44A0"/>
    <w:rsid w:val="009A60E4"/>
    <w:rsid w:val="009C78AE"/>
    <w:rsid w:val="009D14D1"/>
    <w:rsid w:val="009D29A6"/>
    <w:rsid w:val="009D619C"/>
    <w:rsid w:val="009E0796"/>
    <w:rsid w:val="009E50E0"/>
    <w:rsid w:val="009E6694"/>
    <w:rsid w:val="009F272D"/>
    <w:rsid w:val="009F4A87"/>
    <w:rsid w:val="009F5807"/>
    <w:rsid w:val="009F64D9"/>
    <w:rsid w:val="009F68AF"/>
    <w:rsid w:val="009F7A03"/>
    <w:rsid w:val="00A00708"/>
    <w:rsid w:val="00A047E1"/>
    <w:rsid w:val="00A0521D"/>
    <w:rsid w:val="00A078A5"/>
    <w:rsid w:val="00A07CA7"/>
    <w:rsid w:val="00A143DC"/>
    <w:rsid w:val="00A1794C"/>
    <w:rsid w:val="00A246A9"/>
    <w:rsid w:val="00A25824"/>
    <w:rsid w:val="00A25E3C"/>
    <w:rsid w:val="00A303C0"/>
    <w:rsid w:val="00A346BB"/>
    <w:rsid w:val="00A3593F"/>
    <w:rsid w:val="00A36194"/>
    <w:rsid w:val="00A36A10"/>
    <w:rsid w:val="00A36E7C"/>
    <w:rsid w:val="00A40B2B"/>
    <w:rsid w:val="00A4269B"/>
    <w:rsid w:val="00A42FEE"/>
    <w:rsid w:val="00A44DBE"/>
    <w:rsid w:val="00A45116"/>
    <w:rsid w:val="00A509BD"/>
    <w:rsid w:val="00A52C54"/>
    <w:rsid w:val="00A53D43"/>
    <w:rsid w:val="00A574FD"/>
    <w:rsid w:val="00A64E9F"/>
    <w:rsid w:val="00A72ECC"/>
    <w:rsid w:val="00A72F73"/>
    <w:rsid w:val="00A747B7"/>
    <w:rsid w:val="00A752D7"/>
    <w:rsid w:val="00A77056"/>
    <w:rsid w:val="00A82652"/>
    <w:rsid w:val="00A869C5"/>
    <w:rsid w:val="00A874BB"/>
    <w:rsid w:val="00A91087"/>
    <w:rsid w:val="00A91F91"/>
    <w:rsid w:val="00AA6C99"/>
    <w:rsid w:val="00AB045D"/>
    <w:rsid w:val="00AB3687"/>
    <w:rsid w:val="00AC2FB1"/>
    <w:rsid w:val="00AC5A1F"/>
    <w:rsid w:val="00AC5FBF"/>
    <w:rsid w:val="00AC6933"/>
    <w:rsid w:val="00AC6F91"/>
    <w:rsid w:val="00AD079D"/>
    <w:rsid w:val="00AD205C"/>
    <w:rsid w:val="00AE6959"/>
    <w:rsid w:val="00AF59C2"/>
    <w:rsid w:val="00AF619F"/>
    <w:rsid w:val="00AF6B0F"/>
    <w:rsid w:val="00B00BEA"/>
    <w:rsid w:val="00B01746"/>
    <w:rsid w:val="00B05E0F"/>
    <w:rsid w:val="00B07179"/>
    <w:rsid w:val="00B07537"/>
    <w:rsid w:val="00B107A9"/>
    <w:rsid w:val="00B110C8"/>
    <w:rsid w:val="00B20ED3"/>
    <w:rsid w:val="00B21608"/>
    <w:rsid w:val="00B21679"/>
    <w:rsid w:val="00B23312"/>
    <w:rsid w:val="00B31847"/>
    <w:rsid w:val="00B33AFD"/>
    <w:rsid w:val="00B341F1"/>
    <w:rsid w:val="00B34257"/>
    <w:rsid w:val="00B442F4"/>
    <w:rsid w:val="00B4595E"/>
    <w:rsid w:val="00B47425"/>
    <w:rsid w:val="00B54893"/>
    <w:rsid w:val="00B56CB4"/>
    <w:rsid w:val="00B571FC"/>
    <w:rsid w:val="00B70B8B"/>
    <w:rsid w:val="00B71E4B"/>
    <w:rsid w:val="00B75D51"/>
    <w:rsid w:val="00B76DB1"/>
    <w:rsid w:val="00B80050"/>
    <w:rsid w:val="00B95411"/>
    <w:rsid w:val="00B95F68"/>
    <w:rsid w:val="00B97877"/>
    <w:rsid w:val="00BB21A8"/>
    <w:rsid w:val="00BB4EC2"/>
    <w:rsid w:val="00BB5F43"/>
    <w:rsid w:val="00BC5950"/>
    <w:rsid w:val="00BC654A"/>
    <w:rsid w:val="00BD1DB0"/>
    <w:rsid w:val="00BD20EA"/>
    <w:rsid w:val="00BD5E07"/>
    <w:rsid w:val="00BD7237"/>
    <w:rsid w:val="00BD77A9"/>
    <w:rsid w:val="00BE36CB"/>
    <w:rsid w:val="00BE55D0"/>
    <w:rsid w:val="00BF33A5"/>
    <w:rsid w:val="00BF3D98"/>
    <w:rsid w:val="00C01842"/>
    <w:rsid w:val="00C04FA9"/>
    <w:rsid w:val="00C050B1"/>
    <w:rsid w:val="00C06174"/>
    <w:rsid w:val="00C0773D"/>
    <w:rsid w:val="00C12C05"/>
    <w:rsid w:val="00C1330E"/>
    <w:rsid w:val="00C147E3"/>
    <w:rsid w:val="00C15601"/>
    <w:rsid w:val="00C2244F"/>
    <w:rsid w:val="00C274B6"/>
    <w:rsid w:val="00C27AC1"/>
    <w:rsid w:val="00C314F7"/>
    <w:rsid w:val="00C36494"/>
    <w:rsid w:val="00C37E99"/>
    <w:rsid w:val="00C40515"/>
    <w:rsid w:val="00C41913"/>
    <w:rsid w:val="00C46AC5"/>
    <w:rsid w:val="00C46CD1"/>
    <w:rsid w:val="00C46E47"/>
    <w:rsid w:val="00C47574"/>
    <w:rsid w:val="00C47777"/>
    <w:rsid w:val="00C50E8B"/>
    <w:rsid w:val="00C51018"/>
    <w:rsid w:val="00C532A9"/>
    <w:rsid w:val="00C538E1"/>
    <w:rsid w:val="00C54550"/>
    <w:rsid w:val="00C54822"/>
    <w:rsid w:val="00C57259"/>
    <w:rsid w:val="00C62E4D"/>
    <w:rsid w:val="00C63C12"/>
    <w:rsid w:val="00C63F36"/>
    <w:rsid w:val="00C64789"/>
    <w:rsid w:val="00C64C8B"/>
    <w:rsid w:val="00C666F3"/>
    <w:rsid w:val="00C72866"/>
    <w:rsid w:val="00C740EA"/>
    <w:rsid w:val="00C744DC"/>
    <w:rsid w:val="00C76ABF"/>
    <w:rsid w:val="00C82600"/>
    <w:rsid w:val="00C84012"/>
    <w:rsid w:val="00C85357"/>
    <w:rsid w:val="00C865A0"/>
    <w:rsid w:val="00C87343"/>
    <w:rsid w:val="00C95B91"/>
    <w:rsid w:val="00CA392A"/>
    <w:rsid w:val="00CA49FE"/>
    <w:rsid w:val="00CB051C"/>
    <w:rsid w:val="00CB2CC7"/>
    <w:rsid w:val="00CC1C5E"/>
    <w:rsid w:val="00CC6E2F"/>
    <w:rsid w:val="00CD2B8C"/>
    <w:rsid w:val="00CD4DB2"/>
    <w:rsid w:val="00CD61D2"/>
    <w:rsid w:val="00CD65E7"/>
    <w:rsid w:val="00CE3F34"/>
    <w:rsid w:val="00CE5391"/>
    <w:rsid w:val="00CE7214"/>
    <w:rsid w:val="00CF60EF"/>
    <w:rsid w:val="00CF7F8F"/>
    <w:rsid w:val="00D06751"/>
    <w:rsid w:val="00D07920"/>
    <w:rsid w:val="00D14BD6"/>
    <w:rsid w:val="00D159CF"/>
    <w:rsid w:val="00D15D21"/>
    <w:rsid w:val="00D2038A"/>
    <w:rsid w:val="00D203D1"/>
    <w:rsid w:val="00D216BC"/>
    <w:rsid w:val="00D23FBD"/>
    <w:rsid w:val="00D25EF7"/>
    <w:rsid w:val="00D302AE"/>
    <w:rsid w:val="00D3185D"/>
    <w:rsid w:val="00D34027"/>
    <w:rsid w:val="00D35948"/>
    <w:rsid w:val="00D4038D"/>
    <w:rsid w:val="00D46F12"/>
    <w:rsid w:val="00D54AB7"/>
    <w:rsid w:val="00D5657D"/>
    <w:rsid w:val="00D60295"/>
    <w:rsid w:val="00D71FD5"/>
    <w:rsid w:val="00D73F3D"/>
    <w:rsid w:val="00D74AEF"/>
    <w:rsid w:val="00D904AC"/>
    <w:rsid w:val="00D91C89"/>
    <w:rsid w:val="00D93050"/>
    <w:rsid w:val="00DA689F"/>
    <w:rsid w:val="00DB4C9D"/>
    <w:rsid w:val="00DB6ED6"/>
    <w:rsid w:val="00DC1C1E"/>
    <w:rsid w:val="00DD1413"/>
    <w:rsid w:val="00DD4285"/>
    <w:rsid w:val="00DD653A"/>
    <w:rsid w:val="00DD6B92"/>
    <w:rsid w:val="00DD6CDC"/>
    <w:rsid w:val="00DD6DD5"/>
    <w:rsid w:val="00DD7BA7"/>
    <w:rsid w:val="00DE3AD7"/>
    <w:rsid w:val="00DF15CB"/>
    <w:rsid w:val="00DF7B6B"/>
    <w:rsid w:val="00E00F0F"/>
    <w:rsid w:val="00E02523"/>
    <w:rsid w:val="00E072CE"/>
    <w:rsid w:val="00E10EDE"/>
    <w:rsid w:val="00E13CEE"/>
    <w:rsid w:val="00E15446"/>
    <w:rsid w:val="00E15E67"/>
    <w:rsid w:val="00E17663"/>
    <w:rsid w:val="00E27FBB"/>
    <w:rsid w:val="00E31262"/>
    <w:rsid w:val="00E367F6"/>
    <w:rsid w:val="00E37D1C"/>
    <w:rsid w:val="00E43996"/>
    <w:rsid w:val="00E441F6"/>
    <w:rsid w:val="00E508B6"/>
    <w:rsid w:val="00E508E3"/>
    <w:rsid w:val="00E53ED3"/>
    <w:rsid w:val="00E56948"/>
    <w:rsid w:val="00E56CA9"/>
    <w:rsid w:val="00E57317"/>
    <w:rsid w:val="00E649E4"/>
    <w:rsid w:val="00E66A97"/>
    <w:rsid w:val="00E6715E"/>
    <w:rsid w:val="00E67AD5"/>
    <w:rsid w:val="00E708A3"/>
    <w:rsid w:val="00E70DC5"/>
    <w:rsid w:val="00E7181B"/>
    <w:rsid w:val="00E72DA3"/>
    <w:rsid w:val="00E73F8A"/>
    <w:rsid w:val="00E75C71"/>
    <w:rsid w:val="00E769AF"/>
    <w:rsid w:val="00E773CB"/>
    <w:rsid w:val="00E77B30"/>
    <w:rsid w:val="00E83400"/>
    <w:rsid w:val="00E90222"/>
    <w:rsid w:val="00E955C7"/>
    <w:rsid w:val="00EA1E75"/>
    <w:rsid w:val="00EA4129"/>
    <w:rsid w:val="00EA6E2F"/>
    <w:rsid w:val="00EA6FD7"/>
    <w:rsid w:val="00EB0578"/>
    <w:rsid w:val="00EB4F9B"/>
    <w:rsid w:val="00EB5405"/>
    <w:rsid w:val="00EC20E9"/>
    <w:rsid w:val="00EC340B"/>
    <w:rsid w:val="00ED1CA4"/>
    <w:rsid w:val="00ED29AB"/>
    <w:rsid w:val="00EE08CF"/>
    <w:rsid w:val="00EE22BE"/>
    <w:rsid w:val="00EE26DC"/>
    <w:rsid w:val="00F04898"/>
    <w:rsid w:val="00F07E61"/>
    <w:rsid w:val="00F12D8D"/>
    <w:rsid w:val="00F17030"/>
    <w:rsid w:val="00F228D8"/>
    <w:rsid w:val="00F256EB"/>
    <w:rsid w:val="00F304DE"/>
    <w:rsid w:val="00F31121"/>
    <w:rsid w:val="00F312DC"/>
    <w:rsid w:val="00F379FF"/>
    <w:rsid w:val="00F37EB9"/>
    <w:rsid w:val="00F415A5"/>
    <w:rsid w:val="00F451CF"/>
    <w:rsid w:val="00F501A7"/>
    <w:rsid w:val="00F50221"/>
    <w:rsid w:val="00F549A6"/>
    <w:rsid w:val="00F55E25"/>
    <w:rsid w:val="00F56613"/>
    <w:rsid w:val="00F6390B"/>
    <w:rsid w:val="00F642D9"/>
    <w:rsid w:val="00F715E6"/>
    <w:rsid w:val="00F720B5"/>
    <w:rsid w:val="00F763B9"/>
    <w:rsid w:val="00F767F6"/>
    <w:rsid w:val="00F76D2A"/>
    <w:rsid w:val="00F86E37"/>
    <w:rsid w:val="00F9175C"/>
    <w:rsid w:val="00F96304"/>
    <w:rsid w:val="00FB55BA"/>
    <w:rsid w:val="00FC1C39"/>
    <w:rsid w:val="00FC7DA7"/>
    <w:rsid w:val="00FD07D5"/>
    <w:rsid w:val="00FD0FF8"/>
    <w:rsid w:val="00FD37AD"/>
    <w:rsid w:val="00FD5766"/>
    <w:rsid w:val="00FD72E2"/>
    <w:rsid w:val="00FD7B8E"/>
    <w:rsid w:val="00FE1C1A"/>
    <w:rsid w:val="00FE57B7"/>
    <w:rsid w:val="00FF0408"/>
    <w:rsid w:val="00FF0858"/>
    <w:rsid w:val="00FF0926"/>
    <w:rsid w:val="00FF13B1"/>
    <w:rsid w:val="00FF2E23"/>
    <w:rsid w:val="00FF34ED"/>
    <w:rsid w:val="00FF641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0" w:qFormat="1"/>
    <w:lsdException w:name="table of figures" w:qFormat="1"/>
    <w:lsdException w:name="page number" w:uiPriority="0"/>
    <w:lsdException w:name="table of authorities" w:qFormat="1"/>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Date" w:uiPriority="0" w:qFormat="1"/>
    <w:lsdException w:name="Body Text 2" w:uiPriority="0"/>
    <w:lsdException w:name="Body Text 3" w:uiPriority="0" w:qFormat="1"/>
    <w:lsdException w:name="Body Text Indent 2" w:uiPriority="0" w:qFormat="1"/>
    <w:lsdException w:name="Body Text Indent 3" w:uiPriority="0" w:qFormat="1"/>
    <w:lsdException w:name="Block Text" w:uiPriority="0" w:qFormat="1"/>
    <w:lsdException w:name="Hyperlink" w:uiPriority="0" w:qFormat="1"/>
    <w:lsdException w:name="FollowedHyperlink" w:qFormat="1"/>
    <w:lsdException w:name="Strong" w:semiHidden="0" w:uiPriority="22" w:unhideWhenUsed="0" w:qFormat="1"/>
    <w:lsdException w:name="Emphasis" w:semiHidden="0" w:uiPriority="0" w:unhideWhenUsed="0" w:qFormat="1"/>
    <w:lsdException w:name="HTML Top of Form" w:uiPriority="0"/>
    <w:lsdException w:name="HTML Bottom of Form" w:uiPriority="0"/>
    <w:lsdException w:name="Normal (Web)" w:qFormat="1"/>
    <w:lsdException w:name="annotation subject" w:uiPriority="0"/>
    <w:lsdException w:name="Balloon Text" w:qFormat="1"/>
    <w:lsdException w:name="Table Grid" w:semiHidden="0" w:uiPriority="59" w:unhideWhenUsed="0" w:qFormat="1"/>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0" w:unhideWhenUsed="0" w:qFormat="1"/>
    <w:lsdException w:name="Dark List Accent 2" w:semiHidden="0" w:uiPriority="61" w:unhideWhenUsed="0" w:qFormat="1"/>
    <w:lsdException w:name="Colorful Shading Accent 2" w:semiHidden="0" w:uiPriority="62" w:unhideWhenUsed="0" w:qFormat="1"/>
    <w:lsdException w:name="Colorful List Accent 2" w:semiHidden="0" w:uiPriority="63" w:unhideWhenUsed="0" w:qFormat="1"/>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7" w:unhideWhenUsed="0" w:qFormat="1"/>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71" w:unhideWhenUsed="0" w:qFormat="1"/>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62" w:unhideWhenUsed="0" w:qFormat="1"/>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7" w:unhideWhenUsed="0" w:qFormat="1"/>
    <w:lsdException w:name="Medium Shading 1 Accent 5" w:semiHidden="0" w:uiPriority="68" w:unhideWhenUsed="0" w:qFormat="1"/>
    <w:lsdException w:name="Medium Shading 2 Accent 5" w:semiHidden="0" w:uiPriority="69" w:unhideWhenUsed="0" w:qFormat="1"/>
    <w:lsdException w:name="Medium List 1 Accent 5" w:semiHidden="0" w:uiPriority="70" w:unhideWhenUsed="0" w:qFormat="1"/>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62" w:unhideWhenUsed="0" w:qFormat="1"/>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uiPriority="39" w:qFormat="1"/>
  </w:latentStyles>
  <w:style w:type="paragraph" w:default="1" w:styleId="Normal">
    <w:name w:val="Normal"/>
    <w:qFormat/>
    <w:rsid w:val="003C02F3"/>
    <w:pPr>
      <w:spacing w:line="256" w:lineRule="auto"/>
    </w:pPr>
    <w:rPr>
      <w:rFonts w:ascii="Calibri" w:eastAsia="Calibri" w:hAnsi="Calibri" w:cs="Times New Roman"/>
      <w:kern w:val="0"/>
    </w:rPr>
  </w:style>
  <w:style w:type="paragraph" w:styleId="Heading1">
    <w:name w:val="heading 1"/>
    <w:basedOn w:val="Normal"/>
    <w:next w:val="Normal"/>
    <w:link w:val="Heading1Char"/>
    <w:uiPriority w:val="9"/>
    <w:qFormat/>
    <w:rsid w:val="007F4AE2"/>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DA689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autoRedefine/>
    <w:uiPriority w:val="9"/>
    <w:unhideWhenUsed/>
    <w:qFormat/>
    <w:rsid w:val="00DA689F"/>
    <w:pPr>
      <w:keepNext/>
      <w:keepLines/>
      <w:spacing w:before="120" w:beforeAutospacing="1" w:after="120" w:line="240" w:lineRule="auto"/>
      <w:jc w:val="both"/>
      <w:outlineLvl w:val="2"/>
    </w:pPr>
    <w:rPr>
      <w:rFonts w:ascii="Times New Roman" w:eastAsia="Times New Roman" w:hAnsi="Times New Roman"/>
      <w:b/>
      <w:sz w:val="24"/>
      <w:szCs w:val="24"/>
    </w:rPr>
  </w:style>
  <w:style w:type="paragraph" w:styleId="Heading4">
    <w:name w:val="heading 4"/>
    <w:basedOn w:val="Normal"/>
    <w:next w:val="Normal"/>
    <w:link w:val="Heading4Char"/>
    <w:unhideWhenUsed/>
    <w:qFormat/>
    <w:rsid w:val="00DA689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nhideWhenUsed/>
    <w:qFormat/>
    <w:rsid w:val="00DA689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DA689F"/>
    <w:pPr>
      <w:keepNext/>
      <w:keepLines/>
      <w:spacing w:before="40" w:beforeAutospacing="1" w:after="240" w:line="240" w:lineRule="auto"/>
      <w:jc w:val="both"/>
      <w:outlineLvl w:val="5"/>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nhideWhenUsed/>
    <w:qFormat/>
    <w:rsid w:val="00DA689F"/>
    <w:pPr>
      <w:keepNext/>
      <w:keepLines/>
      <w:spacing w:before="40" w:beforeAutospacing="1" w:after="240" w:line="240" w:lineRule="auto"/>
      <w:jc w:val="both"/>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nhideWhenUsed/>
    <w:qFormat/>
    <w:rsid w:val="00DA689F"/>
    <w:pPr>
      <w:keepNext/>
      <w:keepLines/>
      <w:spacing w:before="40" w:beforeAutospacing="1" w:after="240" w:line="240" w:lineRule="auto"/>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DA689F"/>
    <w:pPr>
      <w:keepNext/>
      <w:keepLines/>
      <w:spacing w:before="40" w:beforeAutospacing="1" w:after="240" w:line="240"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qFormat/>
    <w:rsid w:val="005F56C7"/>
    <w:rPr>
      <w:color w:val="0563C1" w:themeColor="hyperlink"/>
      <w:u w:val="single"/>
    </w:rPr>
  </w:style>
  <w:style w:type="character" w:customStyle="1" w:styleId="Heading1Char">
    <w:name w:val="Heading 1 Char"/>
    <w:basedOn w:val="DefaultParagraphFont"/>
    <w:link w:val="Heading1"/>
    <w:uiPriority w:val="9"/>
    <w:qFormat/>
    <w:rsid w:val="007F4AE2"/>
    <w:rPr>
      <w:rFonts w:asciiTheme="majorHAnsi" w:eastAsiaTheme="majorEastAsia" w:hAnsiTheme="majorHAnsi" w:cstheme="majorBidi"/>
      <w:color w:val="2F5496" w:themeColor="accent1" w:themeShade="BF"/>
      <w:kern w:val="0"/>
      <w:sz w:val="32"/>
      <w:szCs w:val="32"/>
    </w:rPr>
  </w:style>
  <w:style w:type="paragraph" w:styleId="Bibliography">
    <w:name w:val="Bibliography"/>
    <w:basedOn w:val="Normal"/>
    <w:next w:val="Normal"/>
    <w:uiPriority w:val="37"/>
    <w:unhideWhenUsed/>
    <w:qFormat/>
    <w:rsid w:val="007F4AE2"/>
  </w:style>
  <w:style w:type="character" w:customStyle="1" w:styleId="UnresolvedMention1">
    <w:name w:val="Unresolved Mention1"/>
    <w:basedOn w:val="DefaultParagraphFont"/>
    <w:uiPriority w:val="99"/>
    <w:unhideWhenUsed/>
    <w:rsid w:val="00026A8A"/>
    <w:rPr>
      <w:color w:val="605E5C"/>
      <w:shd w:val="clear" w:color="auto" w:fill="E1DFDD"/>
    </w:rPr>
  </w:style>
  <w:style w:type="paragraph" w:styleId="ListParagraph">
    <w:name w:val="List Paragraph"/>
    <w:aliases w:val="BPList"/>
    <w:basedOn w:val="Normal"/>
    <w:link w:val="ListParagraphChar"/>
    <w:uiPriority w:val="34"/>
    <w:qFormat/>
    <w:rsid w:val="004A3DF4"/>
    <w:pPr>
      <w:spacing w:after="200" w:line="276" w:lineRule="auto"/>
      <w:ind w:left="720"/>
      <w:contextualSpacing/>
    </w:pPr>
    <w:rPr>
      <w:rFonts w:asciiTheme="minorHAnsi" w:eastAsiaTheme="minorHAnsi" w:hAnsiTheme="minorHAnsi" w:cstheme="minorBidi"/>
      <w:lang w:val="pt-PT"/>
    </w:rPr>
  </w:style>
  <w:style w:type="paragraph" w:styleId="HTMLPreformatted">
    <w:name w:val="HTML Preformatted"/>
    <w:basedOn w:val="Normal"/>
    <w:link w:val="HTMLPreformattedChar"/>
    <w:uiPriority w:val="99"/>
    <w:semiHidden/>
    <w:unhideWhenUsed/>
    <w:rsid w:val="002127A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27A4"/>
    <w:rPr>
      <w:rFonts w:ascii="Consolas" w:eastAsia="Calibri" w:hAnsi="Consolas" w:cs="Times New Roman"/>
      <w:kern w:val="0"/>
      <w:sz w:val="20"/>
      <w:szCs w:val="20"/>
    </w:rPr>
  </w:style>
  <w:style w:type="paragraph" w:customStyle="1" w:styleId="pdq2pgselectionanchorcontainer">
    <w:name w:val="pdq2pg_selectionanchorcontainer"/>
    <w:basedOn w:val="Normal"/>
    <w:rsid w:val="003D4D5F"/>
    <w:pPr>
      <w:spacing w:before="100" w:beforeAutospacing="1" w:after="100" w:afterAutospacing="1" w:line="240" w:lineRule="auto"/>
    </w:pPr>
    <w:rPr>
      <w:rFonts w:ascii="Times New Roman" w:eastAsia="Times New Roman" w:hAnsi="Times New Roman"/>
      <w:sz w:val="24"/>
      <w:szCs w:val="24"/>
      <w:lang w:val="pt-PT" w:eastAsia="pt-PT"/>
    </w:rPr>
  </w:style>
  <w:style w:type="paragraph" w:styleId="NormalWeb">
    <w:name w:val="Normal (Web)"/>
    <w:basedOn w:val="Normal"/>
    <w:uiPriority w:val="99"/>
    <w:unhideWhenUsed/>
    <w:qFormat/>
    <w:rsid w:val="003D4D5F"/>
    <w:pPr>
      <w:spacing w:before="100" w:beforeAutospacing="1" w:after="100" w:afterAutospacing="1" w:line="240" w:lineRule="auto"/>
    </w:pPr>
    <w:rPr>
      <w:rFonts w:ascii="Times New Roman" w:eastAsia="Times New Roman" w:hAnsi="Times New Roman"/>
      <w:sz w:val="24"/>
      <w:szCs w:val="24"/>
      <w:lang w:val="pt-PT" w:eastAsia="pt-PT"/>
    </w:rPr>
  </w:style>
  <w:style w:type="character" w:styleId="Strong">
    <w:name w:val="Strong"/>
    <w:basedOn w:val="DefaultParagraphFont"/>
    <w:uiPriority w:val="22"/>
    <w:qFormat/>
    <w:rsid w:val="00D15D21"/>
    <w:rPr>
      <w:b/>
      <w:bCs/>
    </w:rPr>
  </w:style>
  <w:style w:type="paragraph" w:styleId="FootnoteText">
    <w:name w:val="footnote text"/>
    <w:basedOn w:val="Normal"/>
    <w:link w:val="FootnoteTextChar"/>
    <w:uiPriority w:val="99"/>
    <w:unhideWhenUsed/>
    <w:qFormat/>
    <w:rsid w:val="00D15D21"/>
    <w:pPr>
      <w:spacing w:after="200" w:line="276" w:lineRule="auto"/>
    </w:pPr>
    <w:rPr>
      <w:rFonts w:eastAsia="SimSun"/>
      <w:sz w:val="20"/>
      <w:szCs w:val="20"/>
      <w:lang w:eastAsia="zh-CN"/>
    </w:rPr>
  </w:style>
  <w:style w:type="character" w:customStyle="1" w:styleId="FootnoteTextChar">
    <w:name w:val="Footnote Text Char"/>
    <w:basedOn w:val="DefaultParagraphFont"/>
    <w:link w:val="FootnoteText"/>
    <w:uiPriority w:val="99"/>
    <w:rsid w:val="00D15D21"/>
    <w:rPr>
      <w:rFonts w:ascii="Calibri" w:eastAsia="SimSun" w:hAnsi="Calibri" w:cs="Times New Roman"/>
      <w:kern w:val="0"/>
      <w:sz w:val="20"/>
      <w:szCs w:val="20"/>
      <w:lang w:eastAsia="zh-CN"/>
    </w:rPr>
  </w:style>
  <w:style w:type="character" w:styleId="FootnoteReference">
    <w:name w:val="footnote reference"/>
    <w:uiPriority w:val="99"/>
    <w:unhideWhenUsed/>
    <w:rsid w:val="00D15D21"/>
    <w:rPr>
      <w:vertAlign w:val="superscript"/>
    </w:rPr>
  </w:style>
  <w:style w:type="character" w:styleId="Emphasis">
    <w:name w:val="Emphasis"/>
    <w:basedOn w:val="DefaultParagraphFont"/>
    <w:qFormat/>
    <w:rsid w:val="00FD0FF8"/>
    <w:rPr>
      <w:i/>
      <w:iCs/>
    </w:rPr>
  </w:style>
  <w:style w:type="paragraph" w:styleId="Header">
    <w:name w:val="header"/>
    <w:basedOn w:val="Normal"/>
    <w:link w:val="HeaderChar"/>
    <w:uiPriority w:val="99"/>
    <w:unhideWhenUsed/>
    <w:qFormat/>
    <w:rsid w:val="00C666F3"/>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C666F3"/>
    <w:rPr>
      <w:rFonts w:ascii="Calibri" w:eastAsia="Calibri" w:hAnsi="Calibri" w:cs="Times New Roman"/>
      <w:kern w:val="0"/>
    </w:rPr>
  </w:style>
  <w:style w:type="paragraph" w:styleId="Footer">
    <w:name w:val="footer"/>
    <w:basedOn w:val="Normal"/>
    <w:link w:val="FooterChar"/>
    <w:uiPriority w:val="99"/>
    <w:unhideWhenUsed/>
    <w:qFormat/>
    <w:rsid w:val="00C666F3"/>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C666F3"/>
    <w:rPr>
      <w:rFonts w:ascii="Calibri" w:eastAsia="Calibri" w:hAnsi="Calibri" w:cs="Times New Roman"/>
      <w:kern w:val="0"/>
    </w:rPr>
  </w:style>
  <w:style w:type="character" w:customStyle="1" w:styleId="UnresolvedMention">
    <w:name w:val="Unresolved Mention"/>
    <w:basedOn w:val="DefaultParagraphFont"/>
    <w:uiPriority w:val="99"/>
    <w:semiHidden/>
    <w:unhideWhenUsed/>
    <w:rsid w:val="00C666F3"/>
    <w:rPr>
      <w:color w:val="605E5C"/>
      <w:shd w:val="clear" w:color="auto" w:fill="E1DFDD"/>
    </w:rPr>
  </w:style>
  <w:style w:type="character" w:customStyle="1" w:styleId="Hyperlink1">
    <w:name w:val="Hyperlink1"/>
    <w:uiPriority w:val="99"/>
    <w:qFormat/>
    <w:rsid w:val="00C666F3"/>
    <w:rPr>
      <w:color w:val="0563C1"/>
      <w:u w:val="single"/>
    </w:rPr>
  </w:style>
  <w:style w:type="paragraph" w:styleId="NoSpacing">
    <w:name w:val="No Spacing"/>
    <w:aliases w:val="Yadel,body"/>
    <w:link w:val="NoSpacingChar"/>
    <w:uiPriority w:val="1"/>
    <w:qFormat/>
    <w:rsid w:val="00906ADB"/>
    <w:pPr>
      <w:bidi/>
      <w:spacing w:after="0" w:line="240" w:lineRule="auto"/>
    </w:pPr>
  </w:style>
  <w:style w:type="character" w:customStyle="1" w:styleId="Heading2Char">
    <w:name w:val="Heading 2 Char"/>
    <w:basedOn w:val="DefaultParagraphFont"/>
    <w:link w:val="Heading2"/>
    <w:qFormat/>
    <w:rsid w:val="00DA689F"/>
    <w:rPr>
      <w:rFonts w:asciiTheme="majorHAnsi" w:eastAsiaTheme="majorEastAsia" w:hAnsiTheme="majorHAnsi" w:cstheme="majorBidi"/>
      <w:b/>
      <w:bCs/>
      <w:color w:val="4472C4" w:themeColor="accent1"/>
      <w:kern w:val="0"/>
      <w:sz w:val="26"/>
      <w:szCs w:val="26"/>
    </w:rPr>
  </w:style>
  <w:style w:type="character" w:customStyle="1" w:styleId="Heading4Char">
    <w:name w:val="Heading 4 Char"/>
    <w:basedOn w:val="DefaultParagraphFont"/>
    <w:link w:val="Heading4"/>
    <w:qFormat/>
    <w:rsid w:val="00DA689F"/>
    <w:rPr>
      <w:rFonts w:asciiTheme="majorHAnsi" w:eastAsiaTheme="majorEastAsia" w:hAnsiTheme="majorHAnsi" w:cstheme="majorBidi"/>
      <w:b/>
      <w:bCs/>
      <w:i/>
      <w:iCs/>
      <w:color w:val="4472C4" w:themeColor="accent1"/>
      <w:kern w:val="0"/>
    </w:rPr>
  </w:style>
  <w:style w:type="character" w:customStyle="1" w:styleId="Heading5Char">
    <w:name w:val="Heading 5 Char"/>
    <w:basedOn w:val="DefaultParagraphFont"/>
    <w:link w:val="Heading5"/>
    <w:rsid w:val="00DA689F"/>
    <w:rPr>
      <w:rFonts w:asciiTheme="majorHAnsi" w:eastAsiaTheme="majorEastAsia" w:hAnsiTheme="majorHAnsi" w:cstheme="majorBidi"/>
      <w:color w:val="1F3763" w:themeColor="accent1" w:themeShade="7F"/>
      <w:kern w:val="0"/>
    </w:rPr>
  </w:style>
  <w:style w:type="character" w:customStyle="1" w:styleId="Heading3Char">
    <w:name w:val="Heading 3 Char"/>
    <w:basedOn w:val="DefaultParagraphFont"/>
    <w:link w:val="Heading3"/>
    <w:uiPriority w:val="9"/>
    <w:qFormat/>
    <w:rsid w:val="00DA689F"/>
    <w:rPr>
      <w:rFonts w:ascii="Times New Roman" w:eastAsia="Times New Roman" w:hAnsi="Times New Roman" w:cs="Times New Roman"/>
      <w:b/>
      <w:kern w:val="0"/>
      <w:sz w:val="24"/>
      <w:szCs w:val="24"/>
    </w:rPr>
  </w:style>
  <w:style w:type="character" w:customStyle="1" w:styleId="Heading6Char">
    <w:name w:val="Heading 6 Char"/>
    <w:basedOn w:val="DefaultParagraphFont"/>
    <w:link w:val="Heading6"/>
    <w:uiPriority w:val="9"/>
    <w:qFormat/>
    <w:rsid w:val="00DA689F"/>
    <w:rPr>
      <w:rFonts w:asciiTheme="majorHAnsi" w:eastAsiaTheme="majorEastAsia" w:hAnsiTheme="majorHAnsi" w:cstheme="majorBidi"/>
      <w:color w:val="1F3763" w:themeColor="accent1" w:themeShade="7F"/>
      <w:kern w:val="0"/>
      <w:sz w:val="24"/>
      <w:szCs w:val="24"/>
    </w:rPr>
  </w:style>
  <w:style w:type="character" w:customStyle="1" w:styleId="Heading7Char">
    <w:name w:val="Heading 7 Char"/>
    <w:basedOn w:val="DefaultParagraphFont"/>
    <w:link w:val="Heading7"/>
    <w:rsid w:val="00DA689F"/>
    <w:rPr>
      <w:rFonts w:asciiTheme="majorHAnsi" w:eastAsiaTheme="majorEastAsia" w:hAnsiTheme="majorHAnsi" w:cstheme="majorBidi"/>
      <w:i/>
      <w:iCs/>
      <w:color w:val="1F3763" w:themeColor="accent1" w:themeShade="7F"/>
      <w:kern w:val="0"/>
      <w:sz w:val="24"/>
      <w:szCs w:val="24"/>
    </w:rPr>
  </w:style>
  <w:style w:type="character" w:customStyle="1" w:styleId="Heading8Char">
    <w:name w:val="Heading 8 Char"/>
    <w:basedOn w:val="DefaultParagraphFont"/>
    <w:link w:val="Heading8"/>
    <w:rsid w:val="00DA689F"/>
    <w:rPr>
      <w:rFonts w:asciiTheme="majorHAnsi" w:eastAsiaTheme="majorEastAsia" w:hAnsiTheme="majorHAnsi" w:cstheme="majorBidi"/>
      <w:color w:val="272727" w:themeColor="text1" w:themeTint="D8"/>
      <w:kern w:val="0"/>
      <w:sz w:val="21"/>
      <w:szCs w:val="21"/>
    </w:rPr>
  </w:style>
  <w:style w:type="character" w:customStyle="1" w:styleId="Heading9Char">
    <w:name w:val="Heading 9 Char"/>
    <w:basedOn w:val="DefaultParagraphFont"/>
    <w:link w:val="Heading9"/>
    <w:rsid w:val="00DA689F"/>
    <w:rPr>
      <w:rFonts w:asciiTheme="majorHAnsi" w:eastAsiaTheme="majorEastAsia" w:hAnsiTheme="majorHAnsi" w:cstheme="majorBidi"/>
      <w:i/>
      <w:iCs/>
      <w:color w:val="272727" w:themeColor="text1" w:themeTint="D8"/>
      <w:kern w:val="0"/>
      <w:sz w:val="21"/>
      <w:szCs w:val="21"/>
    </w:rPr>
  </w:style>
  <w:style w:type="paragraph" w:customStyle="1" w:styleId="Default">
    <w:name w:val="Default"/>
    <w:qFormat/>
    <w:rsid w:val="00DA689F"/>
    <w:pPr>
      <w:autoSpaceDE w:val="0"/>
      <w:autoSpaceDN w:val="0"/>
      <w:adjustRightInd w:val="0"/>
      <w:spacing w:before="100" w:beforeAutospacing="1" w:after="240" w:line="240" w:lineRule="auto"/>
      <w:jc w:val="both"/>
    </w:pPr>
    <w:rPr>
      <w:rFonts w:ascii="Dutch801 Rm BT" w:hAnsi="Dutch801 Rm BT" w:cs="Dutch801 Rm BT"/>
      <w:color w:val="000000"/>
      <w:kern w:val="0"/>
      <w:sz w:val="24"/>
      <w:szCs w:val="24"/>
    </w:rPr>
  </w:style>
  <w:style w:type="paragraph" w:styleId="BodyText">
    <w:name w:val="Body Text"/>
    <w:basedOn w:val="Normal"/>
    <w:link w:val="BodyTextChar"/>
    <w:uiPriority w:val="1"/>
    <w:qFormat/>
    <w:rsid w:val="00DA689F"/>
    <w:pPr>
      <w:widowControl w:val="0"/>
      <w:autoSpaceDE w:val="0"/>
      <w:autoSpaceDN w:val="0"/>
      <w:spacing w:before="100" w:beforeAutospacing="1" w:after="240" w:line="240" w:lineRule="auto"/>
      <w:jc w:val="both"/>
    </w:pPr>
    <w:rPr>
      <w:rFonts w:ascii="Times New Roman" w:eastAsia="Times New Roman" w:hAnsi="Times New Roman"/>
      <w:sz w:val="24"/>
      <w:szCs w:val="24"/>
    </w:rPr>
  </w:style>
  <w:style w:type="character" w:customStyle="1" w:styleId="BodyTextChar">
    <w:name w:val="Body Text Char"/>
    <w:basedOn w:val="DefaultParagraphFont"/>
    <w:link w:val="BodyText"/>
    <w:uiPriority w:val="1"/>
    <w:qFormat/>
    <w:rsid w:val="00DA689F"/>
    <w:rPr>
      <w:rFonts w:ascii="Times New Roman" w:eastAsia="Times New Roman" w:hAnsi="Times New Roman" w:cs="Times New Roman"/>
      <w:kern w:val="0"/>
      <w:sz w:val="24"/>
      <w:szCs w:val="24"/>
    </w:rPr>
  </w:style>
  <w:style w:type="character" w:styleId="PlaceholderText">
    <w:name w:val="Placeholder Text"/>
    <w:basedOn w:val="DefaultParagraphFont"/>
    <w:uiPriority w:val="99"/>
    <w:qFormat/>
    <w:rsid w:val="00DA689F"/>
    <w:rPr>
      <w:color w:val="808080"/>
    </w:rPr>
  </w:style>
  <w:style w:type="character" w:customStyle="1" w:styleId="ref-lnk">
    <w:name w:val="ref-lnk"/>
    <w:basedOn w:val="DefaultParagraphFont"/>
    <w:rsid w:val="00DA689F"/>
  </w:style>
  <w:style w:type="character" w:customStyle="1" w:styleId="off-screen">
    <w:name w:val="off-screen"/>
    <w:basedOn w:val="DefaultParagraphFont"/>
    <w:rsid w:val="00DA689F"/>
  </w:style>
  <w:style w:type="paragraph" w:styleId="BalloonText">
    <w:name w:val="Balloon Text"/>
    <w:basedOn w:val="Normal"/>
    <w:link w:val="BalloonTextChar"/>
    <w:uiPriority w:val="99"/>
    <w:unhideWhenUsed/>
    <w:qFormat/>
    <w:rsid w:val="00DA689F"/>
    <w:pPr>
      <w:spacing w:before="100" w:beforeAutospacing="1" w:after="240" w:line="240" w:lineRule="auto"/>
      <w:jc w:val="both"/>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qFormat/>
    <w:rsid w:val="00DA689F"/>
    <w:rPr>
      <w:rFonts w:ascii="Segoe UI" w:hAnsi="Segoe UI" w:cs="Segoe UI"/>
      <w:kern w:val="0"/>
      <w:sz w:val="18"/>
      <w:szCs w:val="18"/>
    </w:rPr>
  </w:style>
  <w:style w:type="table" w:styleId="TableGrid">
    <w:name w:val="Table Grid"/>
    <w:basedOn w:val="TableNormal"/>
    <w:uiPriority w:val="59"/>
    <w:qFormat/>
    <w:rsid w:val="00DA689F"/>
    <w:pPr>
      <w:spacing w:before="100" w:beforeAutospacing="1" w:after="240" w:line="240" w:lineRule="auto"/>
      <w:jc w:val="both"/>
    </w:pPr>
    <w:rPr>
      <w:kern w:val="0"/>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heading">
    <w:name w:val="a_heading"/>
    <w:basedOn w:val="DefaultParagraphFont"/>
    <w:rsid w:val="00DA689F"/>
  </w:style>
  <w:style w:type="character" w:customStyle="1" w:styleId="bheading">
    <w:name w:val="b_heading"/>
    <w:basedOn w:val="DefaultParagraphFont"/>
    <w:rsid w:val="00DA689F"/>
  </w:style>
  <w:style w:type="character" w:customStyle="1" w:styleId="italic">
    <w:name w:val="italic"/>
    <w:basedOn w:val="DefaultParagraphFont"/>
    <w:rsid w:val="00DA689F"/>
  </w:style>
  <w:style w:type="character" w:customStyle="1" w:styleId="supref">
    <w:name w:val="sup_ref"/>
    <w:basedOn w:val="DefaultParagraphFont"/>
    <w:rsid w:val="00DA689F"/>
  </w:style>
  <w:style w:type="paragraph" w:customStyle="1" w:styleId="otherpara">
    <w:name w:val="otherpara"/>
    <w:basedOn w:val="Normal"/>
    <w:rsid w:val="00DA689F"/>
    <w:pPr>
      <w:spacing w:before="100" w:beforeAutospacing="1" w:after="100" w:afterAutospacing="1" w:line="240" w:lineRule="auto"/>
      <w:jc w:val="both"/>
    </w:pPr>
    <w:rPr>
      <w:rFonts w:ascii="Times New Roman" w:eastAsia="Times New Roman" w:hAnsi="Times New Roman"/>
      <w:sz w:val="24"/>
      <w:szCs w:val="24"/>
    </w:rPr>
  </w:style>
  <w:style w:type="character" w:customStyle="1" w:styleId="figtext">
    <w:name w:val="figtext"/>
    <w:basedOn w:val="DefaultParagraphFont"/>
    <w:rsid w:val="00DA689F"/>
  </w:style>
  <w:style w:type="character" w:customStyle="1" w:styleId="xref">
    <w:name w:val="xref"/>
    <w:basedOn w:val="DefaultParagraphFont"/>
    <w:rsid w:val="00DA689F"/>
  </w:style>
  <w:style w:type="character" w:customStyle="1" w:styleId="sec-title">
    <w:name w:val="sec-title"/>
    <w:basedOn w:val="DefaultParagraphFont"/>
    <w:rsid w:val="00DA689F"/>
  </w:style>
  <w:style w:type="table" w:customStyle="1" w:styleId="PlainTable1">
    <w:name w:val="Plain Table 1"/>
    <w:basedOn w:val="TableNormal"/>
    <w:uiPriority w:val="41"/>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Light">
    <w:name w:val="Grid Table Light"/>
    <w:basedOn w:val="TableNormal"/>
    <w:uiPriority w:val="40"/>
    <w:rsid w:val="00DA689F"/>
    <w:pPr>
      <w:spacing w:before="100" w:beforeAutospacing="1" w:after="240" w:line="240" w:lineRule="auto"/>
      <w:jc w:val="both"/>
    </w:pPr>
    <w:rPr>
      <w:kern w:val="0"/>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3">
    <w:name w:val="Plain Table 3"/>
    <w:basedOn w:val="TableNormal"/>
    <w:uiPriority w:val="43"/>
    <w:rsid w:val="00DA689F"/>
    <w:pPr>
      <w:spacing w:before="100" w:beforeAutospacing="1" w:after="240" w:line="240" w:lineRule="auto"/>
      <w:jc w:val="both"/>
    </w:pPr>
    <w:rPr>
      <w:kern w:val="0"/>
      <w:sz w:val="24"/>
      <w:szCs w:val="24"/>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gkelc">
    <w:name w:val="hgkelc"/>
    <w:basedOn w:val="DefaultParagraphFont"/>
    <w:rsid w:val="00DA689F"/>
  </w:style>
  <w:style w:type="paragraph" w:styleId="Caption">
    <w:name w:val="caption"/>
    <w:aliases w:val="Figures,Caption Table,Hinh Bang,Caption +13 pt,Caption hinh,Caption Char1 Char,Caption Char Char Char,Caption Char1 Char Char1 Char,Caption Char Char Char Char1 Char,Caption Char1 Char Char Char Char,Caption Char Char Char Char Char Cha"/>
    <w:basedOn w:val="Normal"/>
    <w:next w:val="Normal"/>
    <w:link w:val="CaptionChar"/>
    <w:qFormat/>
    <w:rsid w:val="00DA689F"/>
    <w:pPr>
      <w:spacing w:before="100" w:beforeAutospacing="1" w:after="200" w:line="240" w:lineRule="auto"/>
      <w:jc w:val="both"/>
    </w:pPr>
    <w:rPr>
      <w:rFonts w:ascii="Times New Roman" w:hAnsi="Times New Roman"/>
      <w:b/>
      <w:iCs/>
      <w:sz w:val="24"/>
      <w:szCs w:val="24"/>
    </w:rPr>
  </w:style>
  <w:style w:type="character" w:customStyle="1" w:styleId="anchor-text">
    <w:name w:val="anchor-text"/>
    <w:basedOn w:val="DefaultParagraphFont"/>
    <w:rsid w:val="00DA689F"/>
  </w:style>
  <w:style w:type="character" w:customStyle="1" w:styleId="label">
    <w:name w:val="label"/>
    <w:basedOn w:val="DefaultParagraphFont"/>
    <w:rsid w:val="00DA689F"/>
  </w:style>
  <w:style w:type="character" w:customStyle="1" w:styleId="mathjaxsvg">
    <w:name w:val="mathjax_svg"/>
    <w:basedOn w:val="DefaultParagraphFont"/>
    <w:rsid w:val="00DA689F"/>
  </w:style>
  <w:style w:type="character" w:customStyle="1" w:styleId="mjxassistivemathml">
    <w:name w:val="mjx_assistive_mathml"/>
    <w:basedOn w:val="DefaultParagraphFont"/>
    <w:qFormat/>
    <w:rsid w:val="00DA689F"/>
  </w:style>
  <w:style w:type="table" w:customStyle="1" w:styleId="GridTable1Light">
    <w:name w:val="Grid Table 1 Light"/>
    <w:basedOn w:val="TableNormal"/>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DA689F"/>
    <w:pPr>
      <w:spacing w:beforeAutospacing="1" w:after="240"/>
      <w:jc w:val="both"/>
      <w:outlineLvl w:val="9"/>
    </w:pPr>
  </w:style>
  <w:style w:type="paragraph" w:styleId="TOC1">
    <w:name w:val="toc 1"/>
    <w:basedOn w:val="Normal"/>
    <w:next w:val="Normal"/>
    <w:autoRedefine/>
    <w:uiPriority w:val="39"/>
    <w:unhideWhenUsed/>
    <w:qFormat/>
    <w:rsid w:val="00DA689F"/>
    <w:pPr>
      <w:spacing w:before="360" w:beforeAutospacing="1" w:after="240" w:line="240" w:lineRule="auto"/>
      <w:jc w:val="both"/>
    </w:pPr>
    <w:rPr>
      <w:rFonts w:asciiTheme="majorHAnsi" w:eastAsiaTheme="minorHAnsi" w:hAnsiTheme="majorHAnsi" w:cstheme="majorHAnsi"/>
      <w:b/>
      <w:bCs/>
      <w:caps/>
      <w:sz w:val="24"/>
      <w:szCs w:val="24"/>
    </w:rPr>
  </w:style>
  <w:style w:type="paragraph" w:styleId="TOC2">
    <w:name w:val="toc 2"/>
    <w:basedOn w:val="Normal"/>
    <w:next w:val="Normal"/>
    <w:autoRedefine/>
    <w:uiPriority w:val="39"/>
    <w:unhideWhenUsed/>
    <w:qFormat/>
    <w:rsid w:val="00DA689F"/>
    <w:pPr>
      <w:spacing w:before="240" w:beforeAutospacing="1" w:after="240" w:line="240" w:lineRule="auto"/>
      <w:jc w:val="both"/>
    </w:pPr>
    <w:rPr>
      <w:rFonts w:asciiTheme="minorHAnsi" w:eastAsiaTheme="minorHAnsi" w:hAnsiTheme="minorHAnsi" w:cstheme="minorHAnsi"/>
      <w:b/>
      <w:bCs/>
      <w:sz w:val="20"/>
      <w:szCs w:val="20"/>
    </w:rPr>
  </w:style>
  <w:style w:type="paragraph" w:styleId="TOC3">
    <w:name w:val="toc 3"/>
    <w:basedOn w:val="Normal"/>
    <w:next w:val="Normal"/>
    <w:autoRedefine/>
    <w:uiPriority w:val="39"/>
    <w:unhideWhenUsed/>
    <w:qFormat/>
    <w:rsid w:val="00DA689F"/>
    <w:pPr>
      <w:spacing w:before="100" w:beforeAutospacing="1" w:after="240" w:line="240" w:lineRule="auto"/>
      <w:ind w:left="240"/>
      <w:jc w:val="both"/>
    </w:pPr>
    <w:rPr>
      <w:rFonts w:asciiTheme="minorHAnsi" w:eastAsiaTheme="minorHAnsi" w:hAnsiTheme="minorHAnsi" w:cstheme="minorHAnsi"/>
      <w:sz w:val="20"/>
      <w:szCs w:val="20"/>
    </w:rPr>
  </w:style>
  <w:style w:type="paragraph" w:styleId="TableofFigures">
    <w:name w:val="table of figures"/>
    <w:basedOn w:val="Normal"/>
    <w:next w:val="Normal"/>
    <w:autoRedefine/>
    <w:uiPriority w:val="99"/>
    <w:unhideWhenUsed/>
    <w:qFormat/>
    <w:rsid w:val="00DA689F"/>
    <w:pPr>
      <w:spacing w:before="100" w:beforeAutospacing="1" w:after="120" w:line="240" w:lineRule="auto"/>
      <w:jc w:val="both"/>
    </w:pPr>
    <w:rPr>
      <w:rFonts w:ascii="Times New Roman" w:eastAsiaTheme="minorHAnsi" w:hAnsi="Times New Roman" w:cstheme="minorBidi"/>
      <w:sz w:val="24"/>
      <w:szCs w:val="24"/>
    </w:rPr>
  </w:style>
  <w:style w:type="paragraph" w:styleId="Title">
    <w:name w:val="Title"/>
    <w:basedOn w:val="Normal"/>
    <w:next w:val="Normal"/>
    <w:link w:val="TitleChar"/>
    <w:qFormat/>
    <w:rsid w:val="00DA689F"/>
    <w:pPr>
      <w:spacing w:before="100" w:beforeAutospacing="1" w:after="240" w:line="240" w:lineRule="auto"/>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qFormat/>
    <w:rsid w:val="00DA689F"/>
    <w:rPr>
      <w:rFonts w:asciiTheme="majorHAnsi" w:eastAsiaTheme="majorEastAsia" w:hAnsiTheme="majorHAnsi" w:cstheme="majorBidi"/>
      <w:spacing w:val="-10"/>
      <w:kern w:val="28"/>
      <w:sz w:val="56"/>
      <w:szCs w:val="56"/>
    </w:rPr>
  </w:style>
  <w:style w:type="character" w:customStyle="1" w:styleId="A2">
    <w:name w:val="A2"/>
    <w:uiPriority w:val="99"/>
    <w:rsid w:val="00DA689F"/>
    <w:rPr>
      <w:rFonts w:cs="Minion Pro"/>
      <w:color w:val="000000"/>
      <w:sz w:val="18"/>
      <w:szCs w:val="18"/>
    </w:rPr>
  </w:style>
  <w:style w:type="table" w:customStyle="1" w:styleId="GridTable1LightAccent3">
    <w:name w:val="Grid Table 1 Light Accent 3"/>
    <w:basedOn w:val="TableNormal"/>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DA689F"/>
  </w:style>
  <w:style w:type="table" w:customStyle="1" w:styleId="TableGrid1">
    <w:name w:val="Table Grid1"/>
    <w:basedOn w:val="TableNormal"/>
    <w:next w:val="TableGrid"/>
    <w:uiPriority w:val="39"/>
    <w:qFormat/>
    <w:rsid w:val="00DA689F"/>
    <w:pPr>
      <w:spacing w:before="100" w:beforeAutospacing="1" w:after="240" w:line="240" w:lineRule="auto"/>
      <w:jc w:val="both"/>
    </w:pPr>
    <w:rPr>
      <w:kern w:val="0"/>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
    <w:name w:val="Plain Table 11"/>
    <w:basedOn w:val="TableNormal"/>
    <w:next w:val="PlainTable1"/>
    <w:uiPriority w:val="41"/>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next w:val="GridTableLight"/>
    <w:uiPriority w:val="40"/>
    <w:rsid w:val="00DA689F"/>
    <w:pPr>
      <w:spacing w:before="100" w:beforeAutospacing="1" w:after="240" w:line="240" w:lineRule="auto"/>
      <w:jc w:val="both"/>
    </w:pPr>
    <w:rPr>
      <w:kern w:val="0"/>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31">
    <w:name w:val="Plain Table 31"/>
    <w:basedOn w:val="TableNormal"/>
    <w:next w:val="PlainTable3"/>
    <w:uiPriority w:val="43"/>
    <w:rsid w:val="00DA689F"/>
    <w:pPr>
      <w:spacing w:before="100" w:beforeAutospacing="1" w:after="240" w:line="240" w:lineRule="auto"/>
      <w:jc w:val="both"/>
    </w:pPr>
    <w:rPr>
      <w:kern w:val="0"/>
      <w:sz w:val="24"/>
      <w:szCs w:val="24"/>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
    <w:name w:val="Grid Table 1 Light1"/>
    <w:basedOn w:val="TableNormal"/>
    <w:next w:val="GridTable1Light"/>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artbyline">
    <w:name w:val="artbyline"/>
    <w:basedOn w:val="DefaultParagraphFont"/>
    <w:rsid w:val="00DA689F"/>
  </w:style>
  <w:style w:type="table" w:customStyle="1" w:styleId="TableGrid11">
    <w:name w:val="Table Grid11"/>
    <w:basedOn w:val="TableNormal"/>
    <w:uiPriority w:val="59"/>
    <w:rsid w:val="00DA689F"/>
    <w:pPr>
      <w:spacing w:before="100" w:beforeAutospacing="1" w:after="240" w:line="240" w:lineRule="auto"/>
      <w:jc w:val="both"/>
    </w:pPr>
    <w:rPr>
      <w:rFonts w:eastAsia="Times New Roman"/>
      <w:kern w:val="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11">
    <w:name w:val="A11"/>
    <w:uiPriority w:val="99"/>
    <w:rsid w:val="00DA689F"/>
    <w:rPr>
      <w:rFonts w:cs="Cambria"/>
      <w:color w:val="000000"/>
      <w:sz w:val="18"/>
      <w:szCs w:val="18"/>
    </w:rPr>
  </w:style>
  <w:style w:type="table" w:customStyle="1" w:styleId="GridTable1Light-Accent11">
    <w:name w:val="Grid Table 1 Light - Accent 11"/>
    <w:basedOn w:val="TableNormal"/>
    <w:next w:val="GridTable1LightAccent1"/>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12">
    <w:name w:val="Grid Table 1 Light - Accent 12"/>
    <w:basedOn w:val="TableNormal"/>
    <w:next w:val="GridTable1LightAccent1"/>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PlainTable12">
    <w:name w:val="Plain Table 12"/>
    <w:basedOn w:val="TableNormal"/>
    <w:next w:val="PlainTable1"/>
    <w:uiPriority w:val="41"/>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3">
    <w:name w:val="Plain Table 13"/>
    <w:basedOn w:val="TableNormal"/>
    <w:next w:val="PlainTable1"/>
    <w:uiPriority w:val="41"/>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4">
    <w:name w:val="Plain Table 14"/>
    <w:basedOn w:val="TableNormal"/>
    <w:next w:val="PlainTable1"/>
    <w:uiPriority w:val="41"/>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qFormat/>
    <w:rsid w:val="00DA689F"/>
    <w:pPr>
      <w:numPr>
        <w:ilvl w:val="1"/>
      </w:numPr>
      <w:spacing w:before="100" w:beforeAutospacing="1" w:line="278" w:lineRule="auto"/>
      <w:jc w:val="both"/>
    </w:pPr>
    <w:rPr>
      <w:rFonts w:ascii="Times New Roman" w:eastAsiaTheme="majorEastAsia" w:hAnsi="Times New Roman" w:cstheme="majorBidi"/>
      <w:color w:val="595959" w:themeColor="text1" w:themeTint="A6"/>
      <w:spacing w:val="15"/>
      <w:kern w:val="2"/>
      <w:sz w:val="28"/>
      <w:szCs w:val="28"/>
    </w:rPr>
  </w:style>
  <w:style w:type="character" w:customStyle="1" w:styleId="SubtitleChar">
    <w:name w:val="Subtitle Char"/>
    <w:basedOn w:val="DefaultParagraphFont"/>
    <w:link w:val="Subtitle"/>
    <w:qFormat/>
    <w:rsid w:val="00DA689F"/>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DA689F"/>
    <w:pPr>
      <w:spacing w:before="160" w:beforeAutospacing="1" w:line="278" w:lineRule="auto"/>
      <w:jc w:val="center"/>
    </w:pPr>
    <w:rPr>
      <w:rFonts w:ascii="Times New Roman" w:eastAsiaTheme="minorEastAsia" w:hAnsi="Times New Roman" w:cstheme="minorBidi"/>
      <w:i/>
      <w:iCs/>
      <w:color w:val="404040" w:themeColor="text1" w:themeTint="BF"/>
      <w:kern w:val="2"/>
      <w:sz w:val="24"/>
      <w:szCs w:val="24"/>
    </w:rPr>
  </w:style>
  <w:style w:type="character" w:customStyle="1" w:styleId="QuoteChar">
    <w:name w:val="Quote Char"/>
    <w:basedOn w:val="DefaultParagraphFont"/>
    <w:link w:val="Quote"/>
    <w:uiPriority w:val="29"/>
    <w:rsid w:val="00DA689F"/>
    <w:rPr>
      <w:rFonts w:ascii="Times New Roman" w:eastAsiaTheme="minorEastAsia" w:hAnsi="Times New Roman"/>
      <w:i/>
      <w:iCs/>
      <w:color w:val="404040" w:themeColor="text1" w:themeTint="BF"/>
      <w:sz w:val="24"/>
      <w:szCs w:val="24"/>
    </w:rPr>
  </w:style>
  <w:style w:type="character" w:styleId="IntenseEmphasis">
    <w:name w:val="Intense Emphasis"/>
    <w:basedOn w:val="DefaultParagraphFont"/>
    <w:uiPriority w:val="21"/>
    <w:qFormat/>
    <w:rsid w:val="00DA689F"/>
    <w:rPr>
      <w:i/>
      <w:iCs/>
      <w:color w:val="2F5496" w:themeColor="accent1" w:themeShade="BF"/>
    </w:rPr>
  </w:style>
  <w:style w:type="paragraph" w:styleId="IntenseQuote">
    <w:name w:val="Intense Quote"/>
    <w:basedOn w:val="Normal"/>
    <w:next w:val="Normal"/>
    <w:link w:val="IntenseQuoteChar"/>
    <w:uiPriority w:val="30"/>
    <w:qFormat/>
    <w:rsid w:val="00DA689F"/>
    <w:pPr>
      <w:pBdr>
        <w:top w:val="single" w:sz="4" w:space="10" w:color="2F5496" w:themeColor="accent1" w:themeShade="BF"/>
        <w:bottom w:val="single" w:sz="4" w:space="10" w:color="2F5496" w:themeColor="accent1" w:themeShade="BF"/>
      </w:pBdr>
      <w:spacing w:before="360" w:beforeAutospacing="1" w:after="360" w:line="278" w:lineRule="auto"/>
      <w:ind w:left="864" w:right="864"/>
      <w:jc w:val="center"/>
    </w:pPr>
    <w:rPr>
      <w:rFonts w:ascii="Times New Roman" w:eastAsiaTheme="minorEastAsia" w:hAnsi="Times New Roman" w:cstheme="minorBidi"/>
      <w:i/>
      <w:iCs/>
      <w:color w:val="2F5496" w:themeColor="accent1" w:themeShade="BF"/>
      <w:kern w:val="2"/>
      <w:sz w:val="24"/>
      <w:szCs w:val="24"/>
    </w:rPr>
  </w:style>
  <w:style w:type="character" w:customStyle="1" w:styleId="IntenseQuoteChar">
    <w:name w:val="Intense Quote Char"/>
    <w:basedOn w:val="DefaultParagraphFont"/>
    <w:link w:val="IntenseQuote"/>
    <w:uiPriority w:val="30"/>
    <w:rsid w:val="00DA689F"/>
    <w:rPr>
      <w:rFonts w:ascii="Times New Roman" w:eastAsiaTheme="minorEastAsia" w:hAnsi="Times New Roman"/>
      <w:i/>
      <w:iCs/>
      <w:color w:val="2F5496" w:themeColor="accent1" w:themeShade="BF"/>
      <w:sz w:val="24"/>
      <w:szCs w:val="24"/>
    </w:rPr>
  </w:style>
  <w:style w:type="character" w:styleId="IntenseReference">
    <w:name w:val="Intense Reference"/>
    <w:basedOn w:val="DefaultParagraphFont"/>
    <w:uiPriority w:val="32"/>
    <w:qFormat/>
    <w:rsid w:val="00DA689F"/>
    <w:rPr>
      <w:b/>
      <w:bCs/>
      <w:smallCaps/>
      <w:color w:val="2F5496" w:themeColor="accent1" w:themeShade="BF"/>
      <w:spacing w:val="5"/>
    </w:rPr>
  </w:style>
  <w:style w:type="character" w:styleId="LineNumber">
    <w:name w:val="line number"/>
    <w:basedOn w:val="DefaultParagraphFont"/>
    <w:uiPriority w:val="99"/>
    <w:semiHidden/>
    <w:unhideWhenUsed/>
    <w:rsid w:val="00DA689F"/>
  </w:style>
  <w:style w:type="character" w:customStyle="1" w:styleId="NoSpacingChar">
    <w:name w:val="No Spacing Char"/>
    <w:aliases w:val="Yadel Char,body Char"/>
    <w:basedOn w:val="DefaultParagraphFont"/>
    <w:link w:val="NoSpacing"/>
    <w:uiPriority w:val="1"/>
    <w:qFormat/>
    <w:rsid w:val="00DA689F"/>
  </w:style>
  <w:style w:type="character" w:styleId="SubtleEmphasis">
    <w:name w:val="Subtle Emphasis"/>
    <w:basedOn w:val="DefaultParagraphFont"/>
    <w:uiPriority w:val="19"/>
    <w:qFormat/>
    <w:rsid w:val="00DA689F"/>
    <w:rPr>
      <w:i/>
      <w:iCs/>
      <w:color w:val="404040" w:themeColor="text1" w:themeTint="BF"/>
    </w:rPr>
  </w:style>
  <w:style w:type="table" w:customStyle="1" w:styleId="GridTable5Dark">
    <w:name w:val="Grid Table 5 Dark"/>
    <w:basedOn w:val="TableNormal"/>
    <w:uiPriority w:val="50"/>
    <w:rsid w:val="00DA689F"/>
    <w:pPr>
      <w:spacing w:before="100" w:beforeAutospacing="1" w:after="240" w:line="240" w:lineRule="auto"/>
      <w:jc w:val="both"/>
    </w:pPr>
    <w:rPr>
      <w:rFonts w:eastAsiaTheme="minorEastAsia"/>
      <w:sz w:val="24"/>
      <w:szCs w:val="24"/>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katex-mathml">
    <w:name w:val="katex-mathml"/>
    <w:basedOn w:val="DefaultParagraphFont"/>
    <w:rsid w:val="00DA689F"/>
  </w:style>
  <w:style w:type="character" w:customStyle="1" w:styleId="mord">
    <w:name w:val="mord"/>
    <w:basedOn w:val="DefaultParagraphFont"/>
    <w:rsid w:val="00DA689F"/>
  </w:style>
  <w:style w:type="character" w:customStyle="1" w:styleId="mrel">
    <w:name w:val="mrel"/>
    <w:basedOn w:val="DefaultParagraphFont"/>
    <w:rsid w:val="00DA689F"/>
  </w:style>
  <w:style w:type="character" w:customStyle="1" w:styleId="mopen">
    <w:name w:val="mopen"/>
    <w:basedOn w:val="DefaultParagraphFont"/>
    <w:rsid w:val="00DA689F"/>
  </w:style>
  <w:style w:type="character" w:customStyle="1" w:styleId="mbin">
    <w:name w:val="mbin"/>
    <w:basedOn w:val="DefaultParagraphFont"/>
    <w:rsid w:val="00DA689F"/>
  </w:style>
  <w:style w:type="character" w:customStyle="1" w:styleId="mclose">
    <w:name w:val="mclose"/>
    <w:basedOn w:val="DefaultParagraphFont"/>
    <w:rsid w:val="00DA689F"/>
  </w:style>
  <w:style w:type="character" w:customStyle="1" w:styleId="vlist-s">
    <w:name w:val="vlist-s"/>
    <w:basedOn w:val="DefaultParagraphFont"/>
    <w:rsid w:val="00DA689F"/>
  </w:style>
  <w:style w:type="character" w:customStyle="1" w:styleId="mpunct">
    <w:name w:val="mpunct"/>
    <w:basedOn w:val="DefaultParagraphFont"/>
    <w:rsid w:val="00DA689F"/>
  </w:style>
  <w:style w:type="paragraph" w:styleId="TOC4">
    <w:name w:val="toc 4"/>
    <w:basedOn w:val="Normal"/>
    <w:next w:val="Normal"/>
    <w:autoRedefine/>
    <w:uiPriority w:val="39"/>
    <w:unhideWhenUsed/>
    <w:rsid w:val="00DA689F"/>
    <w:pPr>
      <w:spacing w:before="100" w:beforeAutospacing="1" w:after="240" w:line="240" w:lineRule="auto"/>
      <w:ind w:left="480"/>
      <w:jc w:val="both"/>
    </w:pPr>
    <w:rPr>
      <w:rFonts w:asciiTheme="minorHAnsi" w:eastAsiaTheme="minorHAnsi" w:hAnsiTheme="minorHAnsi" w:cstheme="minorHAnsi"/>
      <w:sz w:val="20"/>
      <w:szCs w:val="20"/>
    </w:rPr>
  </w:style>
  <w:style w:type="paragraph" w:styleId="TOC5">
    <w:name w:val="toc 5"/>
    <w:basedOn w:val="Normal"/>
    <w:next w:val="Normal"/>
    <w:autoRedefine/>
    <w:uiPriority w:val="39"/>
    <w:unhideWhenUsed/>
    <w:rsid w:val="00DA689F"/>
    <w:pPr>
      <w:spacing w:before="100" w:beforeAutospacing="1" w:after="240" w:line="240" w:lineRule="auto"/>
      <w:ind w:left="720"/>
      <w:jc w:val="both"/>
    </w:pPr>
    <w:rPr>
      <w:rFonts w:asciiTheme="minorHAnsi" w:eastAsiaTheme="minorHAnsi" w:hAnsiTheme="minorHAnsi" w:cstheme="minorHAnsi"/>
      <w:sz w:val="20"/>
      <w:szCs w:val="20"/>
    </w:rPr>
  </w:style>
  <w:style w:type="paragraph" w:styleId="TOC6">
    <w:name w:val="toc 6"/>
    <w:basedOn w:val="Normal"/>
    <w:next w:val="Normal"/>
    <w:autoRedefine/>
    <w:uiPriority w:val="39"/>
    <w:unhideWhenUsed/>
    <w:rsid w:val="00DA689F"/>
    <w:pPr>
      <w:spacing w:before="100" w:beforeAutospacing="1" w:after="240" w:line="240" w:lineRule="auto"/>
      <w:ind w:left="960"/>
      <w:jc w:val="both"/>
    </w:pPr>
    <w:rPr>
      <w:rFonts w:asciiTheme="minorHAnsi" w:eastAsiaTheme="minorHAnsi" w:hAnsiTheme="minorHAnsi" w:cstheme="minorHAnsi"/>
      <w:sz w:val="20"/>
      <w:szCs w:val="20"/>
    </w:rPr>
  </w:style>
  <w:style w:type="paragraph" w:styleId="TOC7">
    <w:name w:val="toc 7"/>
    <w:basedOn w:val="Normal"/>
    <w:next w:val="Normal"/>
    <w:autoRedefine/>
    <w:uiPriority w:val="39"/>
    <w:unhideWhenUsed/>
    <w:rsid w:val="00DA689F"/>
    <w:pPr>
      <w:spacing w:before="100" w:beforeAutospacing="1" w:after="240" w:line="240" w:lineRule="auto"/>
      <w:ind w:left="1200"/>
      <w:jc w:val="both"/>
    </w:pPr>
    <w:rPr>
      <w:rFonts w:asciiTheme="minorHAnsi" w:eastAsiaTheme="minorHAnsi" w:hAnsiTheme="minorHAnsi" w:cstheme="minorHAnsi"/>
      <w:sz w:val="20"/>
      <w:szCs w:val="20"/>
    </w:rPr>
  </w:style>
  <w:style w:type="paragraph" w:styleId="TOC8">
    <w:name w:val="toc 8"/>
    <w:basedOn w:val="Normal"/>
    <w:next w:val="Normal"/>
    <w:autoRedefine/>
    <w:uiPriority w:val="39"/>
    <w:unhideWhenUsed/>
    <w:rsid w:val="00DA689F"/>
    <w:pPr>
      <w:spacing w:before="100" w:beforeAutospacing="1" w:after="240" w:line="240" w:lineRule="auto"/>
      <w:ind w:left="1440"/>
      <w:jc w:val="both"/>
    </w:pPr>
    <w:rPr>
      <w:rFonts w:asciiTheme="minorHAnsi" w:eastAsiaTheme="minorHAnsi" w:hAnsiTheme="minorHAnsi" w:cstheme="minorHAnsi"/>
      <w:sz w:val="20"/>
      <w:szCs w:val="20"/>
    </w:rPr>
  </w:style>
  <w:style w:type="paragraph" w:styleId="TOC9">
    <w:name w:val="toc 9"/>
    <w:basedOn w:val="Normal"/>
    <w:next w:val="Normal"/>
    <w:autoRedefine/>
    <w:uiPriority w:val="39"/>
    <w:unhideWhenUsed/>
    <w:rsid w:val="00DA689F"/>
    <w:pPr>
      <w:spacing w:before="100" w:beforeAutospacing="1" w:after="240" w:line="240" w:lineRule="auto"/>
      <w:ind w:left="1680"/>
      <w:jc w:val="both"/>
    </w:pPr>
    <w:rPr>
      <w:rFonts w:asciiTheme="minorHAnsi" w:eastAsiaTheme="minorHAnsi" w:hAnsiTheme="minorHAnsi" w:cstheme="minorHAnsi"/>
      <w:sz w:val="20"/>
      <w:szCs w:val="20"/>
    </w:rPr>
  </w:style>
  <w:style w:type="paragraph" w:styleId="TableofAuthorities">
    <w:name w:val="table of authorities"/>
    <w:basedOn w:val="Normal"/>
    <w:next w:val="Normal"/>
    <w:uiPriority w:val="99"/>
    <w:semiHidden/>
    <w:unhideWhenUsed/>
    <w:qFormat/>
    <w:rsid w:val="00DA689F"/>
    <w:pPr>
      <w:spacing w:before="100" w:beforeAutospacing="1" w:after="240" w:line="240" w:lineRule="auto"/>
      <w:ind w:left="240" w:hanging="240"/>
      <w:jc w:val="both"/>
    </w:pPr>
    <w:rPr>
      <w:rFonts w:asciiTheme="minorHAnsi" w:eastAsiaTheme="minorEastAsia" w:hAnsiTheme="minorHAnsi" w:cstheme="minorBidi"/>
      <w:sz w:val="24"/>
      <w:szCs w:val="24"/>
      <w:lang w:val="zh-CN"/>
    </w:rPr>
  </w:style>
  <w:style w:type="paragraph" w:customStyle="1" w:styleId="Style2">
    <w:name w:val="Style2"/>
    <w:basedOn w:val="TableofFigures"/>
    <w:qFormat/>
    <w:rsid w:val="00DA689F"/>
    <w:pPr>
      <w:tabs>
        <w:tab w:val="right" w:leader="dot" w:pos="10478"/>
      </w:tabs>
      <w:spacing w:after="0"/>
      <w:ind w:left="480" w:hanging="480"/>
    </w:pPr>
    <w:rPr>
      <w:rFonts w:eastAsiaTheme="minorEastAsia" w:cstheme="minorHAnsi"/>
      <w:caps/>
      <w:color w:val="000000" w:themeColor="text1"/>
      <w:sz w:val="20"/>
      <w:szCs w:val="20"/>
      <w:lang w:val="zh-CN"/>
    </w:rPr>
  </w:style>
  <w:style w:type="character" w:customStyle="1" w:styleId="15">
    <w:name w:val="15"/>
    <w:basedOn w:val="DefaultParagraphFont"/>
    <w:qFormat/>
    <w:rsid w:val="00DA689F"/>
    <w:rPr>
      <w:rFonts w:ascii="Calibri" w:hAnsi="Calibri" w:cs="Calibri" w:hint="default"/>
      <w:color w:val="0563C1"/>
      <w:u w:val="single"/>
    </w:rPr>
  </w:style>
  <w:style w:type="paragraph" w:customStyle="1" w:styleId="whitespace-pre-wrap">
    <w:name w:val="whitespace-pre-wrap"/>
    <w:basedOn w:val="Normal"/>
    <w:rsid w:val="00DA689F"/>
    <w:pPr>
      <w:spacing w:before="100" w:beforeAutospacing="1" w:after="100" w:afterAutospacing="1" w:line="240" w:lineRule="auto"/>
      <w:jc w:val="both"/>
    </w:pPr>
    <w:rPr>
      <w:rFonts w:ascii="Times New Roman" w:eastAsia="Times New Roman" w:hAnsi="Times New Roman"/>
      <w:sz w:val="24"/>
      <w:szCs w:val="24"/>
      <w:lang w:val="zh-CN" w:eastAsia="en-GB"/>
    </w:rPr>
  </w:style>
  <w:style w:type="paragraph" w:customStyle="1" w:styleId="whitespace-normal">
    <w:name w:val="whitespace-normal"/>
    <w:basedOn w:val="Normal"/>
    <w:rsid w:val="00DA689F"/>
    <w:pPr>
      <w:spacing w:before="100" w:beforeAutospacing="1" w:after="100" w:afterAutospacing="1" w:line="240" w:lineRule="auto"/>
      <w:jc w:val="both"/>
    </w:pPr>
    <w:rPr>
      <w:rFonts w:ascii="Times New Roman" w:eastAsia="Times New Roman" w:hAnsi="Times New Roman"/>
      <w:sz w:val="24"/>
      <w:szCs w:val="24"/>
      <w:lang w:val="zh-CN" w:eastAsia="en-GB"/>
    </w:rPr>
  </w:style>
  <w:style w:type="paragraph" w:customStyle="1" w:styleId="Heading11">
    <w:name w:val="Heading 11"/>
    <w:basedOn w:val="Heading1"/>
    <w:autoRedefine/>
    <w:qFormat/>
    <w:rsid w:val="00DA689F"/>
    <w:pPr>
      <w:spacing w:beforeAutospacing="1" w:after="240" w:line="240" w:lineRule="auto"/>
      <w:jc w:val="both"/>
    </w:pPr>
    <w:rPr>
      <w:rFonts w:ascii="Times New Roman" w:eastAsia="Calibri" w:hAnsi="Times New Roman"/>
      <w:b/>
      <w:color w:val="auto"/>
      <w:sz w:val="24"/>
    </w:rPr>
  </w:style>
  <w:style w:type="paragraph" w:customStyle="1" w:styleId="Style1">
    <w:name w:val="Style1"/>
    <w:basedOn w:val="Normal"/>
    <w:qFormat/>
    <w:rsid w:val="00DA689F"/>
    <w:pPr>
      <w:spacing w:before="100" w:beforeAutospacing="1" w:after="240" w:line="360" w:lineRule="auto"/>
      <w:jc w:val="both"/>
    </w:pPr>
    <w:rPr>
      <w:rFonts w:ascii="Times New Roman" w:eastAsiaTheme="minorEastAsia" w:hAnsi="Times New Roman"/>
      <w:sz w:val="24"/>
      <w:szCs w:val="24"/>
      <w:lang w:val="zh-CN"/>
    </w:rPr>
  </w:style>
  <w:style w:type="character" w:styleId="PageNumber">
    <w:name w:val="page number"/>
    <w:basedOn w:val="DefaultParagraphFont"/>
    <w:unhideWhenUsed/>
    <w:rsid w:val="00DA689F"/>
  </w:style>
  <w:style w:type="character" w:customStyle="1" w:styleId="ng-star-inserted">
    <w:name w:val="ng-star-inserted"/>
    <w:basedOn w:val="DefaultParagraphFont"/>
    <w:rsid w:val="00DA689F"/>
  </w:style>
  <w:style w:type="character" w:customStyle="1" w:styleId="mat-mdc-tooltip-trigger">
    <w:name w:val="mat-mdc-tooltip-trigger"/>
    <w:basedOn w:val="DefaultParagraphFont"/>
    <w:rsid w:val="00DA689F"/>
  </w:style>
  <w:style w:type="character" w:customStyle="1" w:styleId="mdc-buttonlabel">
    <w:name w:val="mdc-button__label"/>
    <w:basedOn w:val="DefaultParagraphFont"/>
    <w:rsid w:val="00DA689F"/>
  </w:style>
  <w:style w:type="character" w:customStyle="1" w:styleId="bold">
    <w:name w:val="bold"/>
    <w:basedOn w:val="DefaultParagraphFont"/>
    <w:rsid w:val="00DA689F"/>
  </w:style>
  <w:style w:type="character" w:customStyle="1" w:styleId="UnresolvedMention2">
    <w:name w:val="Unresolved Mention2"/>
    <w:basedOn w:val="DefaultParagraphFont"/>
    <w:uiPriority w:val="99"/>
    <w:semiHidden/>
    <w:unhideWhenUsed/>
    <w:rsid w:val="00DA689F"/>
    <w:rPr>
      <w:color w:val="605E5C"/>
      <w:shd w:val="clear" w:color="auto" w:fill="E1DFDD"/>
    </w:rPr>
  </w:style>
  <w:style w:type="paragraph" w:styleId="Revision">
    <w:name w:val="Revision"/>
    <w:hidden/>
    <w:uiPriority w:val="99"/>
    <w:semiHidden/>
    <w:rsid w:val="00DA689F"/>
    <w:pPr>
      <w:spacing w:before="100" w:beforeAutospacing="1" w:after="240" w:line="240" w:lineRule="auto"/>
      <w:jc w:val="both"/>
    </w:pPr>
    <w:rPr>
      <w:rFonts w:eastAsiaTheme="minorEastAsia"/>
      <w:kern w:val="0"/>
      <w:sz w:val="24"/>
      <w:szCs w:val="24"/>
      <w:lang w:val="zh-CN"/>
    </w:rPr>
  </w:style>
  <w:style w:type="paragraph" w:customStyle="1" w:styleId="p1">
    <w:name w:val="p1"/>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character" w:customStyle="1" w:styleId="s1">
    <w:name w:val="s1"/>
    <w:basedOn w:val="DefaultParagraphFont"/>
    <w:rsid w:val="00DA689F"/>
    <w:rPr>
      <w:rFonts w:ascii="UICTFontTextStyleBody" w:hAnsi="UICTFontTextStyleBody" w:hint="default"/>
      <w:b w:val="0"/>
      <w:bCs w:val="0"/>
      <w:i w:val="0"/>
      <w:iCs w:val="0"/>
      <w:sz w:val="26"/>
      <w:szCs w:val="26"/>
    </w:rPr>
  </w:style>
  <w:style w:type="paragraph" w:customStyle="1" w:styleId="p2">
    <w:name w:val="p2"/>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paragraph" w:customStyle="1" w:styleId="li1">
    <w:name w:val="li1"/>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character" w:customStyle="1" w:styleId="apple-converted-space">
    <w:name w:val="apple-converted-space"/>
    <w:basedOn w:val="DefaultParagraphFont"/>
    <w:qFormat/>
    <w:rsid w:val="00DA689F"/>
  </w:style>
  <w:style w:type="character" w:customStyle="1" w:styleId="bumpedfont15">
    <w:name w:val="bumpedfont15"/>
    <w:basedOn w:val="DefaultParagraphFont"/>
    <w:rsid w:val="00DA689F"/>
  </w:style>
  <w:style w:type="paragraph" w:customStyle="1" w:styleId="s100">
    <w:name w:val="s100"/>
    <w:basedOn w:val="Normal"/>
    <w:rsid w:val="00DA689F"/>
    <w:pPr>
      <w:spacing w:before="100" w:beforeAutospacing="1" w:after="100" w:afterAutospacing="1" w:line="240" w:lineRule="auto"/>
      <w:jc w:val="both"/>
    </w:pPr>
    <w:rPr>
      <w:rFonts w:ascii="Times New Roman" w:eastAsiaTheme="minorEastAsia" w:hAnsi="Times New Roman"/>
      <w:sz w:val="24"/>
      <w:szCs w:val="24"/>
      <w:lang w:eastAsia="en-GB"/>
    </w:rPr>
  </w:style>
  <w:style w:type="table" w:customStyle="1" w:styleId="PlainTable4">
    <w:name w:val="Plain Table 4"/>
    <w:basedOn w:val="TableNormal"/>
    <w:uiPriority w:val="44"/>
    <w:rsid w:val="00DA689F"/>
    <w:pPr>
      <w:spacing w:before="100" w:beforeAutospacing="1" w:after="24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pelle">
    <w:name w:val="spelle"/>
    <w:basedOn w:val="DefaultParagraphFont"/>
    <w:rsid w:val="00DA689F"/>
  </w:style>
  <w:style w:type="character" w:styleId="HTMLCite">
    <w:name w:val="HTML Cite"/>
    <w:basedOn w:val="DefaultParagraphFont"/>
    <w:uiPriority w:val="99"/>
    <w:unhideWhenUsed/>
    <w:rsid w:val="00DA689F"/>
    <w:rPr>
      <w:i/>
      <w:iCs/>
    </w:rPr>
  </w:style>
  <w:style w:type="character" w:customStyle="1" w:styleId="url">
    <w:name w:val="url"/>
    <w:basedOn w:val="DefaultParagraphFont"/>
    <w:rsid w:val="00DA689F"/>
  </w:style>
  <w:style w:type="character" w:customStyle="1" w:styleId="uv3um">
    <w:name w:val="uv3um"/>
    <w:basedOn w:val="DefaultParagraphFont"/>
    <w:rsid w:val="00DA689F"/>
  </w:style>
  <w:style w:type="character" w:customStyle="1" w:styleId="oxzekf">
    <w:name w:val="oxzekf"/>
    <w:basedOn w:val="DefaultParagraphFont"/>
    <w:rsid w:val="00DA689F"/>
  </w:style>
  <w:style w:type="paragraph" w:customStyle="1" w:styleId="ListParagraph1">
    <w:name w:val="List Paragraph1"/>
    <w:basedOn w:val="Normal"/>
    <w:uiPriority w:val="34"/>
    <w:unhideWhenUsed/>
    <w:qFormat/>
    <w:rsid w:val="00DA689F"/>
    <w:pPr>
      <w:spacing w:before="100" w:beforeAutospacing="1" w:after="240" w:line="240" w:lineRule="auto"/>
      <w:ind w:left="720"/>
      <w:contextualSpacing/>
      <w:jc w:val="both"/>
    </w:pPr>
    <w:rPr>
      <w:rFonts w:asciiTheme="minorHAnsi" w:eastAsiaTheme="minorEastAsia" w:hAnsiTheme="minorHAnsi" w:cstheme="minorBidi"/>
      <w:sz w:val="20"/>
      <w:szCs w:val="20"/>
      <w:lang w:eastAsia="zh-CN"/>
    </w:rPr>
  </w:style>
  <w:style w:type="character" w:customStyle="1" w:styleId="kx21rb">
    <w:name w:val="kx21rb"/>
    <w:basedOn w:val="DefaultParagraphFont"/>
    <w:rsid w:val="00DA689F"/>
  </w:style>
  <w:style w:type="character" w:customStyle="1" w:styleId="yrbpuc">
    <w:name w:val="yrbpuc"/>
    <w:basedOn w:val="DefaultParagraphFont"/>
    <w:rsid w:val="00DA689F"/>
  </w:style>
  <w:style w:type="table" w:customStyle="1" w:styleId="GridTable1LightAccent6">
    <w:name w:val="Grid Table 1 Light Accent 6"/>
    <w:basedOn w:val="TableNormal"/>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DA689F"/>
    <w:pPr>
      <w:spacing w:before="100" w:beforeAutospacing="1" w:after="240" w:line="240" w:lineRule="auto"/>
      <w:jc w:val="both"/>
    </w:pPr>
    <w:rPr>
      <w:kern w:val="0"/>
      <w:sz w:val="24"/>
      <w:szCs w:val="24"/>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5">
    <w:name w:val="Grid Table 1 Light Accent 5"/>
    <w:basedOn w:val="TableNormal"/>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FIG">
    <w:name w:val="FIG"/>
    <w:basedOn w:val="Caption"/>
    <w:link w:val="FIGChar"/>
    <w:autoRedefine/>
    <w:qFormat/>
    <w:rsid w:val="00DA689F"/>
    <w:pPr>
      <w:spacing w:after="120"/>
    </w:pPr>
    <w:rPr>
      <w:b w:val="0"/>
    </w:rPr>
  </w:style>
  <w:style w:type="paragraph" w:customStyle="1" w:styleId="TAB">
    <w:name w:val="TAB"/>
    <w:basedOn w:val="Caption"/>
    <w:link w:val="TABChar"/>
    <w:autoRedefine/>
    <w:qFormat/>
    <w:rsid w:val="00DA689F"/>
    <w:pPr>
      <w:spacing w:before="120" w:after="0"/>
    </w:pPr>
    <w:rPr>
      <w:rFonts w:eastAsia="Times New Roman"/>
      <w:b w:val="0"/>
      <w:lang w:val="en-GB"/>
    </w:rPr>
  </w:style>
  <w:style w:type="character" w:customStyle="1" w:styleId="CaptionChar">
    <w:name w:val="Caption Char"/>
    <w:aliases w:val="Figures Char,Caption Table Char,Hinh Bang Char,Caption +13 pt Char,Caption hinh Char,Caption Char1 Char Char,Caption Char Char Char Char,Caption Char1 Char Char1 Char Char,Caption Char Char Char Char1 Char Char"/>
    <w:basedOn w:val="DefaultParagraphFont"/>
    <w:link w:val="Caption"/>
    <w:rsid w:val="00DA689F"/>
    <w:rPr>
      <w:rFonts w:ascii="Times New Roman" w:eastAsia="Calibri" w:hAnsi="Times New Roman" w:cs="Times New Roman"/>
      <w:b/>
      <w:iCs/>
      <w:kern w:val="0"/>
      <w:sz w:val="24"/>
      <w:szCs w:val="24"/>
    </w:rPr>
  </w:style>
  <w:style w:type="character" w:customStyle="1" w:styleId="FIGChar">
    <w:name w:val="FIG Char"/>
    <w:basedOn w:val="CaptionChar"/>
    <w:link w:val="FIG"/>
    <w:rsid w:val="00DA689F"/>
  </w:style>
  <w:style w:type="character" w:customStyle="1" w:styleId="TABChar">
    <w:name w:val="TAB Char"/>
    <w:basedOn w:val="CaptionChar"/>
    <w:link w:val="TAB"/>
    <w:rsid w:val="00DA689F"/>
    <w:rPr>
      <w:rFonts w:eastAsia="Times New Roman"/>
      <w:lang w:val="en-GB"/>
    </w:rPr>
  </w:style>
  <w:style w:type="character" w:customStyle="1" w:styleId="UnresolvedMention3">
    <w:name w:val="Unresolved Mention3"/>
    <w:basedOn w:val="DefaultParagraphFont"/>
    <w:uiPriority w:val="99"/>
    <w:semiHidden/>
    <w:unhideWhenUsed/>
    <w:rsid w:val="00DA689F"/>
    <w:rPr>
      <w:color w:val="605E5C"/>
      <w:shd w:val="clear" w:color="auto" w:fill="E1DFDD"/>
    </w:rPr>
  </w:style>
  <w:style w:type="paragraph" w:customStyle="1" w:styleId="PLA">
    <w:name w:val="PLA"/>
    <w:basedOn w:val="Caption"/>
    <w:link w:val="PLAChar"/>
    <w:autoRedefine/>
    <w:qFormat/>
    <w:rsid w:val="00DA689F"/>
    <w:pPr>
      <w:spacing w:after="120"/>
      <w:jc w:val="center"/>
    </w:pPr>
    <w:rPr>
      <w:b w:val="0"/>
    </w:rPr>
  </w:style>
  <w:style w:type="character" w:customStyle="1" w:styleId="PLAChar">
    <w:name w:val="PLA Char"/>
    <w:basedOn w:val="CaptionChar"/>
    <w:link w:val="PLA"/>
    <w:rsid w:val="00DA689F"/>
  </w:style>
  <w:style w:type="character" w:customStyle="1" w:styleId="muibox-root">
    <w:name w:val="muibox-root"/>
    <w:basedOn w:val="DefaultParagraphFont"/>
    <w:rsid w:val="00DA689F"/>
  </w:style>
  <w:style w:type="character" w:customStyle="1" w:styleId="css-1g9q2al">
    <w:name w:val="css-1g9q2al"/>
    <w:basedOn w:val="DefaultParagraphFont"/>
    <w:rsid w:val="00DA689F"/>
  </w:style>
  <w:style w:type="character" w:customStyle="1" w:styleId="css-1tmeul0">
    <w:name w:val="css-1tmeul0"/>
    <w:basedOn w:val="DefaultParagraphFont"/>
    <w:rsid w:val="00DA689F"/>
  </w:style>
  <w:style w:type="character" w:customStyle="1" w:styleId="css-0">
    <w:name w:val="css-0"/>
    <w:basedOn w:val="DefaultParagraphFont"/>
    <w:rsid w:val="00DA689F"/>
  </w:style>
  <w:style w:type="character" w:customStyle="1" w:styleId="title-text">
    <w:name w:val="title-text"/>
    <w:basedOn w:val="DefaultParagraphFont"/>
    <w:rsid w:val="00DA689F"/>
  </w:style>
  <w:style w:type="character" w:customStyle="1" w:styleId="react-xocs-alternative-link">
    <w:name w:val="react-xocs-alternative-link"/>
    <w:basedOn w:val="DefaultParagraphFont"/>
    <w:rsid w:val="00DA689F"/>
  </w:style>
  <w:style w:type="character" w:customStyle="1" w:styleId="given-name">
    <w:name w:val="given-name"/>
    <w:basedOn w:val="DefaultParagraphFont"/>
    <w:rsid w:val="00DA689F"/>
  </w:style>
  <w:style w:type="character" w:customStyle="1" w:styleId="text">
    <w:name w:val="text"/>
    <w:basedOn w:val="DefaultParagraphFont"/>
    <w:rsid w:val="00DA689F"/>
  </w:style>
  <w:style w:type="character" w:customStyle="1" w:styleId="button-link-text">
    <w:name w:val="button-link-text"/>
    <w:basedOn w:val="DefaultParagraphFont"/>
    <w:rsid w:val="00DA689F"/>
  </w:style>
  <w:style w:type="paragraph" w:customStyle="1" w:styleId="z1qcye">
    <w:name w:val="z1qcye"/>
    <w:basedOn w:val="Normal"/>
    <w:rsid w:val="00DA689F"/>
    <w:pPr>
      <w:spacing w:before="100" w:beforeAutospacing="1" w:after="100" w:afterAutospacing="1" w:line="240" w:lineRule="auto"/>
    </w:pPr>
    <w:rPr>
      <w:rFonts w:ascii="Times New Roman" w:eastAsia="Times New Roman" w:hAnsi="Times New Roman"/>
      <w:sz w:val="24"/>
      <w:szCs w:val="24"/>
    </w:rPr>
  </w:style>
  <w:style w:type="character" w:customStyle="1" w:styleId="inqyif">
    <w:name w:val="inqyif"/>
    <w:basedOn w:val="DefaultParagraphFont"/>
    <w:rsid w:val="00DA689F"/>
  </w:style>
  <w:style w:type="paragraph" w:customStyle="1" w:styleId="Affiliation">
    <w:name w:val="Affiliation"/>
    <w:rsid w:val="00462DAD"/>
    <w:pPr>
      <w:suppressAutoHyphens/>
      <w:spacing w:after="0" w:line="240" w:lineRule="auto"/>
      <w:jc w:val="center"/>
    </w:pPr>
    <w:rPr>
      <w:rFonts w:ascii="Times New Roman" w:eastAsia="SimSun" w:hAnsi="Times New Roman" w:cs="Times New Roman"/>
      <w:kern w:val="0"/>
      <w:sz w:val="20"/>
      <w:szCs w:val="20"/>
      <w:lang w:eastAsia="zh-CN"/>
    </w:rPr>
  </w:style>
  <w:style w:type="paragraph" w:customStyle="1" w:styleId="papertitle">
    <w:name w:val="paper title"/>
    <w:rsid w:val="00462DAD"/>
    <w:pPr>
      <w:suppressAutoHyphens/>
      <w:spacing w:after="120" w:line="240" w:lineRule="auto"/>
      <w:jc w:val="center"/>
    </w:pPr>
    <w:rPr>
      <w:rFonts w:ascii="Times New Roman" w:eastAsia="MS Mincho" w:hAnsi="Times New Roman" w:cs="Times New Roman"/>
      <w:kern w:val="0"/>
      <w:sz w:val="48"/>
      <w:szCs w:val="48"/>
    </w:rPr>
  </w:style>
  <w:style w:type="paragraph" w:customStyle="1" w:styleId="FirstParagraph">
    <w:name w:val="First Paragraph"/>
    <w:basedOn w:val="BodyText"/>
    <w:next w:val="BodyText"/>
    <w:qFormat/>
    <w:rsid w:val="00C64789"/>
    <w:pPr>
      <w:widowControl/>
      <w:autoSpaceDE/>
      <w:autoSpaceDN/>
      <w:spacing w:before="0" w:beforeAutospacing="0" w:after="60" w:line="252" w:lineRule="auto"/>
      <w:jc w:val="left"/>
    </w:pPr>
    <w:rPr>
      <w:rFonts w:cstheme="minorBidi"/>
      <w:sz w:val="20"/>
    </w:rPr>
  </w:style>
  <w:style w:type="paragraph" w:customStyle="1" w:styleId="Compact">
    <w:name w:val="Compact"/>
    <w:basedOn w:val="BodyText"/>
    <w:qFormat/>
    <w:rsid w:val="00C64789"/>
    <w:pPr>
      <w:widowControl/>
      <w:autoSpaceDE/>
      <w:autoSpaceDN/>
      <w:spacing w:before="36" w:beforeAutospacing="0" w:after="36" w:line="252" w:lineRule="auto"/>
      <w:jc w:val="left"/>
    </w:pPr>
    <w:rPr>
      <w:rFonts w:cstheme="minorBidi"/>
      <w:sz w:val="20"/>
    </w:rPr>
  </w:style>
  <w:style w:type="paragraph" w:customStyle="1" w:styleId="Author">
    <w:name w:val="Author"/>
    <w:next w:val="BodyText"/>
    <w:qFormat/>
    <w:rsid w:val="00C64789"/>
    <w:pPr>
      <w:keepNext/>
      <w:keepLines/>
      <w:spacing w:after="200" w:line="240" w:lineRule="auto"/>
      <w:jc w:val="center"/>
    </w:pPr>
    <w:rPr>
      <w:kern w:val="0"/>
      <w:sz w:val="24"/>
      <w:szCs w:val="24"/>
    </w:rPr>
  </w:style>
  <w:style w:type="paragraph" w:styleId="Date">
    <w:name w:val="Date"/>
    <w:next w:val="BodyText"/>
    <w:link w:val="DateChar"/>
    <w:qFormat/>
    <w:rsid w:val="00C64789"/>
    <w:pPr>
      <w:keepNext/>
      <w:keepLines/>
      <w:spacing w:after="200" w:line="240" w:lineRule="auto"/>
      <w:jc w:val="center"/>
    </w:pPr>
    <w:rPr>
      <w:kern w:val="0"/>
      <w:sz w:val="24"/>
      <w:szCs w:val="24"/>
    </w:rPr>
  </w:style>
  <w:style w:type="character" w:customStyle="1" w:styleId="DateChar">
    <w:name w:val="Date Char"/>
    <w:basedOn w:val="DefaultParagraphFont"/>
    <w:link w:val="Date"/>
    <w:rsid w:val="00C64789"/>
    <w:rPr>
      <w:kern w:val="0"/>
      <w:sz w:val="24"/>
      <w:szCs w:val="24"/>
    </w:rPr>
  </w:style>
  <w:style w:type="paragraph" w:customStyle="1" w:styleId="AbstractTitle">
    <w:name w:val="Abstract Title"/>
    <w:basedOn w:val="Normal"/>
    <w:next w:val="Abstract"/>
    <w:qFormat/>
    <w:rsid w:val="00C64789"/>
    <w:pPr>
      <w:keepNext/>
      <w:keepLines/>
      <w:spacing w:before="300" w:after="0" w:line="252" w:lineRule="auto"/>
      <w:jc w:val="center"/>
    </w:pPr>
    <w:rPr>
      <w:rFonts w:ascii="Times New Roman" w:eastAsia="Times New Roman" w:hAnsi="Times New Roman" w:cstheme="minorBidi"/>
      <w:b/>
      <w:color w:val="345A8A"/>
      <w:sz w:val="20"/>
      <w:szCs w:val="20"/>
    </w:rPr>
  </w:style>
  <w:style w:type="paragraph" w:customStyle="1" w:styleId="Abstract">
    <w:name w:val="Abstract"/>
    <w:basedOn w:val="Normal"/>
    <w:next w:val="BodyText"/>
    <w:qFormat/>
    <w:rsid w:val="00C64789"/>
    <w:pPr>
      <w:keepNext/>
      <w:keepLines/>
      <w:spacing w:before="100" w:after="300" w:line="252" w:lineRule="auto"/>
    </w:pPr>
    <w:rPr>
      <w:rFonts w:ascii="Times New Roman" w:eastAsia="Times New Roman" w:hAnsi="Times New Roman" w:cstheme="minorBidi"/>
      <w:sz w:val="20"/>
      <w:szCs w:val="20"/>
    </w:rPr>
  </w:style>
  <w:style w:type="paragraph" w:styleId="BlockText">
    <w:name w:val="Block Text"/>
    <w:basedOn w:val="BodyText"/>
    <w:next w:val="BodyText"/>
    <w:unhideWhenUsed/>
    <w:qFormat/>
    <w:rsid w:val="00C64789"/>
    <w:pPr>
      <w:widowControl/>
      <w:autoSpaceDE/>
      <w:autoSpaceDN/>
      <w:spacing w:beforeAutospacing="0" w:after="100" w:line="252" w:lineRule="auto"/>
      <w:ind w:left="480" w:right="480"/>
      <w:jc w:val="left"/>
    </w:pPr>
    <w:rPr>
      <w:rFonts w:cstheme="minorBidi"/>
      <w:sz w:val="20"/>
    </w:rPr>
  </w:style>
  <w:style w:type="paragraph" w:customStyle="1" w:styleId="FootnoteBlockText">
    <w:name w:val="Footnote Block Text"/>
    <w:uiPriority w:val="9"/>
    <w:unhideWhenUsed/>
    <w:qFormat/>
    <w:rsid w:val="00C64789"/>
    <w:pPr>
      <w:spacing w:before="100" w:after="100" w:line="240" w:lineRule="auto"/>
      <w:ind w:left="480" w:right="480"/>
    </w:pPr>
    <w:rPr>
      <w:kern w:val="0"/>
      <w:sz w:val="24"/>
      <w:szCs w:val="24"/>
    </w:rPr>
  </w:style>
  <w:style w:type="table" w:customStyle="1" w:styleId="Table">
    <w:name w:val="Table"/>
    <w:semiHidden/>
    <w:unhideWhenUsed/>
    <w:qFormat/>
    <w:rsid w:val="00C64789"/>
    <w:pPr>
      <w:spacing w:after="200" w:line="240" w:lineRule="auto"/>
    </w:pPr>
    <w:rPr>
      <w:kern w:val="0"/>
      <w:sz w:val="24"/>
      <w:szCs w:val="24"/>
      <w:lang w:bidi="hi-IN"/>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C64789"/>
    <w:pPr>
      <w:keepNext/>
      <w:keepLines/>
      <w:spacing w:after="0" w:line="252" w:lineRule="auto"/>
    </w:pPr>
    <w:rPr>
      <w:rFonts w:ascii="Times New Roman" w:eastAsia="Times New Roman" w:hAnsi="Times New Roman" w:cstheme="minorBidi"/>
      <w:b/>
      <w:sz w:val="20"/>
      <w:szCs w:val="24"/>
    </w:rPr>
  </w:style>
  <w:style w:type="paragraph" w:customStyle="1" w:styleId="Definition">
    <w:name w:val="Definition"/>
    <w:basedOn w:val="Normal"/>
    <w:rsid w:val="00C64789"/>
    <w:pPr>
      <w:spacing w:after="60" w:line="252" w:lineRule="auto"/>
    </w:pPr>
    <w:rPr>
      <w:rFonts w:ascii="Times New Roman" w:eastAsia="Times New Roman" w:hAnsi="Times New Roman" w:cstheme="minorBidi"/>
      <w:sz w:val="20"/>
      <w:szCs w:val="24"/>
    </w:rPr>
  </w:style>
  <w:style w:type="paragraph" w:customStyle="1" w:styleId="TableCaption">
    <w:name w:val="Table Caption"/>
    <w:basedOn w:val="Caption"/>
    <w:rsid w:val="00C64789"/>
    <w:pPr>
      <w:keepNext/>
      <w:spacing w:before="0" w:beforeAutospacing="0" w:after="120" w:line="252" w:lineRule="auto"/>
      <w:jc w:val="left"/>
    </w:pPr>
    <w:rPr>
      <w:rFonts w:eastAsia="Times New Roman" w:cstheme="minorBidi"/>
      <w:b w:val="0"/>
      <w:i/>
      <w:iCs w:val="0"/>
      <w:sz w:val="20"/>
    </w:rPr>
  </w:style>
  <w:style w:type="paragraph" w:customStyle="1" w:styleId="ImageCaption">
    <w:name w:val="Image Caption"/>
    <w:basedOn w:val="Caption"/>
    <w:rsid w:val="00C64789"/>
    <w:pPr>
      <w:spacing w:before="0" w:beforeAutospacing="0" w:after="120" w:line="252" w:lineRule="auto"/>
      <w:jc w:val="left"/>
    </w:pPr>
    <w:rPr>
      <w:rFonts w:eastAsia="Times New Roman" w:cstheme="minorBidi"/>
      <w:b w:val="0"/>
      <w:i/>
      <w:iCs w:val="0"/>
      <w:sz w:val="20"/>
    </w:rPr>
  </w:style>
  <w:style w:type="paragraph" w:customStyle="1" w:styleId="Figure">
    <w:name w:val="Figure"/>
    <w:basedOn w:val="Normal"/>
    <w:rsid w:val="00C64789"/>
    <w:pPr>
      <w:spacing w:after="60" w:line="252" w:lineRule="auto"/>
    </w:pPr>
    <w:rPr>
      <w:rFonts w:ascii="Times New Roman" w:eastAsia="Times New Roman" w:hAnsi="Times New Roman" w:cstheme="minorBidi"/>
      <w:sz w:val="20"/>
      <w:szCs w:val="24"/>
    </w:rPr>
  </w:style>
  <w:style w:type="paragraph" w:customStyle="1" w:styleId="CaptionedFigure">
    <w:name w:val="Captioned Figure"/>
    <w:basedOn w:val="Figure"/>
    <w:rsid w:val="00C64789"/>
    <w:pPr>
      <w:keepNext/>
    </w:pPr>
  </w:style>
  <w:style w:type="character" w:customStyle="1" w:styleId="VerbatimChar">
    <w:name w:val="Verbatim Char"/>
    <w:basedOn w:val="CaptionChar"/>
    <w:link w:val="SourceCode"/>
    <w:rsid w:val="00C64789"/>
    <w:rPr>
      <w:rFonts w:ascii="Consolas" w:hAnsi="Consolas"/>
    </w:rPr>
  </w:style>
  <w:style w:type="character" w:customStyle="1" w:styleId="SectionNumber">
    <w:name w:val="Section Number"/>
    <w:basedOn w:val="CaptionChar"/>
    <w:rsid w:val="00C64789"/>
  </w:style>
  <w:style w:type="paragraph" w:customStyle="1" w:styleId="SourceCode">
    <w:name w:val="Source Code"/>
    <w:basedOn w:val="Normal"/>
    <w:link w:val="VerbatimChar"/>
    <w:rsid w:val="00C64789"/>
    <w:pPr>
      <w:wordWrap w:val="0"/>
      <w:spacing w:after="60" w:line="252" w:lineRule="auto"/>
    </w:pPr>
    <w:rPr>
      <w:rFonts w:ascii="Consolas" w:eastAsiaTheme="minorHAnsi" w:hAnsi="Consolas" w:cstheme="minorBidi"/>
      <w:kern w:val="2"/>
    </w:rPr>
  </w:style>
  <w:style w:type="character" w:customStyle="1" w:styleId="KeywordTok">
    <w:name w:val="KeywordTok"/>
    <w:basedOn w:val="VerbatimChar"/>
    <w:rsid w:val="00C64789"/>
    <w:rPr>
      <w:b/>
      <w:color w:val="007020"/>
    </w:rPr>
  </w:style>
  <w:style w:type="character" w:customStyle="1" w:styleId="DataTypeTok">
    <w:name w:val="DataTypeTok"/>
    <w:basedOn w:val="VerbatimChar"/>
    <w:rsid w:val="00C64789"/>
    <w:rPr>
      <w:color w:val="902000"/>
    </w:rPr>
  </w:style>
  <w:style w:type="character" w:customStyle="1" w:styleId="DecValTok">
    <w:name w:val="DecValTok"/>
    <w:basedOn w:val="VerbatimChar"/>
    <w:rsid w:val="00C64789"/>
    <w:rPr>
      <w:color w:val="40A070"/>
    </w:rPr>
  </w:style>
  <w:style w:type="character" w:customStyle="1" w:styleId="BaseNTok">
    <w:name w:val="BaseNTok"/>
    <w:basedOn w:val="VerbatimChar"/>
    <w:rsid w:val="00C64789"/>
    <w:rPr>
      <w:color w:val="40A070"/>
    </w:rPr>
  </w:style>
  <w:style w:type="character" w:customStyle="1" w:styleId="FloatTok">
    <w:name w:val="FloatTok"/>
    <w:basedOn w:val="VerbatimChar"/>
    <w:rsid w:val="00C64789"/>
    <w:rPr>
      <w:color w:val="40A070"/>
    </w:rPr>
  </w:style>
  <w:style w:type="character" w:customStyle="1" w:styleId="ConstantTok">
    <w:name w:val="ConstantTok"/>
    <w:basedOn w:val="VerbatimChar"/>
    <w:rsid w:val="00C64789"/>
    <w:rPr>
      <w:color w:val="880000"/>
    </w:rPr>
  </w:style>
  <w:style w:type="character" w:customStyle="1" w:styleId="CharTok">
    <w:name w:val="CharTok"/>
    <w:basedOn w:val="VerbatimChar"/>
    <w:rsid w:val="00C64789"/>
    <w:rPr>
      <w:color w:val="4070A0"/>
    </w:rPr>
  </w:style>
  <w:style w:type="character" w:customStyle="1" w:styleId="SpecialCharTok">
    <w:name w:val="SpecialCharTok"/>
    <w:basedOn w:val="VerbatimChar"/>
    <w:rsid w:val="00C64789"/>
    <w:rPr>
      <w:color w:val="4070A0"/>
    </w:rPr>
  </w:style>
  <w:style w:type="character" w:customStyle="1" w:styleId="StringTok">
    <w:name w:val="StringTok"/>
    <w:basedOn w:val="VerbatimChar"/>
    <w:rsid w:val="00C64789"/>
    <w:rPr>
      <w:color w:val="4070A0"/>
    </w:rPr>
  </w:style>
  <w:style w:type="character" w:customStyle="1" w:styleId="VerbatimStringTok">
    <w:name w:val="VerbatimStringTok"/>
    <w:basedOn w:val="VerbatimChar"/>
    <w:rsid w:val="00C64789"/>
    <w:rPr>
      <w:color w:val="4070A0"/>
    </w:rPr>
  </w:style>
  <w:style w:type="character" w:customStyle="1" w:styleId="SpecialStringTok">
    <w:name w:val="SpecialStringTok"/>
    <w:basedOn w:val="VerbatimChar"/>
    <w:rsid w:val="00C64789"/>
    <w:rPr>
      <w:color w:val="BB6688"/>
    </w:rPr>
  </w:style>
  <w:style w:type="character" w:customStyle="1" w:styleId="ImportTok">
    <w:name w:val="ImportTok"/>
    <w:basedOn w:val="VerbatimChar"/>
    <w:rsid w:val="00C64789"/>
    <w:rPr>
      <w:b/>
      <w:color w:val="008000"/>
    </w:rPr>
  </w:style>
  <w:style w:type="character" w:customStyle="1" w:styleId="CommentTok">
    <w:name w:val="CommentTok"/>
    <w:basedOn w:val="VerbatimChar"/>
    <w:rsid w:val="00C64789"/>
    <w:rPr>
      <w:i/>
      <w:color w:val="60A0B0"/>
    </w:rPr>
  </w:style>
  <w:style w:type="character" w:customStyle="1" w:styleId="DocumentationTok">
    <w:name w:val="DocumentationTok"/>
    <w:basedOn w:val="VerbatimChar"/>
    <w:rsid w:val="00C64789"/>
    <w:rPr>
      <w:i/>
      <w:color w:val="BA2121"/>
    </w:rPr>
  </w:style>
  <w:style w:type="character" w:customStyle="1" w:styleId="AnnotationTok">
    <w:name w:val="AnnotationTok"/>
    <w:basedOn w:val="VerbatimChar"/>
    <w:rsid w:val="00C64789"/>
    <w:rPr>
      <w:b/>
      <w:i/>
      <w:color w:val="60A0B0"/>
    </w:rPr>
  </w:style>
  <w:style w:type="character" w:customStyle="1" w:styleId="CommentVarTok">
    <w:name w:val="CommentVarTok"/>
    <w:basedOn w:val="VerbatimChar"/>
    <w:rsid w:val="00C64789"/>
    <w:rPr>
      <w:b/>
      <w:i/>
      <w:color w:val="60A0B0"/>
    </w:rPr>
  </w:style>
  <w:style w:type="character" w:customStyle="1" w:styleId="OtherTok">
    <w:name w:val="OtherTok"/>
    <w:basedOn w:val="VerbatimChar"/>
    <w:rsid w:val="00C64789"/>
    <w:rPr>
      <w:color w:val="007020"/>
    </w:rPr>
  </w:style>
  <w:style w:type="character" w:customStyle="1" w:styleId="FunctionTok">
    <w:name w:val="FunctionTok"/>
    <w:basedOn w:val="VerbatimChar"/>
    <w:rsid w:val="00C64789"/>
    <w:rPr>
      <w:color w:val="06287E"/>
    </w:rPr>
  </w:style>
  <w:style w:type="character" w:customStyle="1" w:styleId="VariableTok">
    <w:name w:val="VariableTok"/>
    <w:basedOn w:val="VerbatimChar"/>
    <w:rsid w:val="00C64789"/>
    <w:rPr>
      <w:color w:val="19177C"/>
    </w:rPr>
  </w:style>
  <w:style w:type="character" w:customStyle="1" w:styleId="ControlFlowTok">
    <w:name w:val="ControlFlowTok"/>
    <w:basedOn w:val="VerbatimChar"/>
    <w:rsid w:val="00C64789"/>
    <w:rPr>
      <w:b/>
      <w:color w:val="007020"/>
    </w:rPr>
  </w:style>
  <w:style w:type="character" w:customStyle="1" w:styleId="OperatorTok">
    <w:name w:val="OperatorTok"/>
    <w:basedOn w:val="VerbatimChar"/>
    <w:rsid w:val="00C64789"/>
    <w:rPr>
      <w:color w:val="666666"/>
    </w:rPr>
  </w:style>
  <w:style w:type="character" w:customStyle="1" w:styleId="BuiltInTok">
    <w:name w:val="BuiltInTok"/>
    <w:basedOn w:val="VerbatimChar"/>
    <w:rsid w:val="00C64789"/>
    <w:rPr>
      <w:color w:val="008000"/>
    </w:rPr>
  </w:style>
  <w:style w:type="character" w:customStyle="1" w:styleId="ExtensionTok">
    <w:name w:val="ExtensionTok"/>
    <w:basedOn w:val="VerbatimChar"/>
    <w:rsid w:val="00C64789"/>
  </w:style>
  <w:style w:type="character" w:customStyle="1" w:styleId="PreprocessorTok">
    <w:name w:val="PreprocessorTok"/>
    <w:basedOn w:val="VerbatimChar"/>
    <w:rsid w:val="00C64789"/>
    <w:rPr>
      <w:color w:val="BC7A00"/>
    </w:rPr>
  </w:style>
  <w:style w:type="character" w:customStyle="1" w:styleId="AttributeTok">
    <w:name w:val="AttributeTok"/>
    <w:basedOn w:val="VerbatimChar"/>
    <w:rsid w:val="00C64789"/>
    <w:rPr>
      <w:color w:val="7D9029"/>
    </w:rPr>
  </w:style>
  <w:style w:type="character" w:customStyle="1" w:styleId="RegionMarkerTok">
    <w:name w:val="RegionMarkerTok"/>
    <w:basedOn w:val="VerbatimChar"/>
    <w:rsid w:val="00C64789"/>
  </w:style>
  <w:style w:type="character" w:customStyle="1" w:styleId="InformationTok">
    <w:name w:val="InformationTok"/>
    <w:basedOn w:val="VerbatimChar"/>
    <w:rsid w:val="00C64789"/>
    <w:rPr>
      <w:b/>
      <w:i/>
      <w:color w:val="60A0B0"/>
    </w:rPr>
  </w:style>
  <w:style w:type="character" w:customStyle="1" w:styleId="WarningTok">
    <w:name w:val="WarningTok"/>
    <w:basedOn w:val="VerbatimChar"/>
    <w:rsid w:val="00C64789"/>
    <w:rPr>
      <w:b/>
      <w:i/>
      <w:color w:val="60A0B0"/>
    </w:rPr>
  </w:style>
  <w:style w:type="character" w:customStyle="1" w:styleId="AlertTok">
    <w:name w:val="AlertTok"/>
    <w:basedOn w:val="VerbatimChar"/>
    <w:rsid w:val="00C64789"/>
    <w:rPr>
      <w:b/>
      <w:color w:val="FF0000"/>
    </w:rPr>
  </w:style>
  <w:style w:type="character" w:customStyle="1" w:styleId="ErrorTok">
    <w:name w:val="ErrorTok"/>
    <w:basedOn w:val="VerbatimChar"/>
    <w:rsid w:val="00C64789"/>
    <w:rPr>
      <w:b/>
      <w:color w:val="FF0000"/>
    </w:rPr>
  </w:style>
  <w:style w:type="character" w:customStyle="1" w:styleId="NormalTok">
    <w:name w:val="NormalTok"/>
    <w:basedOn w:val="VerbatimChar"/>
    <w:rsid w:val="00C64789"/>
  </w:style>
  <w:style w:type="paragraph" w:styleId="BodyText2">
    <w:name w:val="Body Text 2"/>
    <w:basedOn w:val="Normal"/>
    <w:link w:val="BodyText2Char"/>
    <w:rsid w:val="004C1F83"/>
    <w:pPr>
      <w:spacing w:after="0" w:line="360" w:lineRule="auto"/>
      <w:jc w:val="both"/>
    </w:pPr>
    <w:rPr>
      <w:rFonts w:ascii="Times New Roman" w:eastAsia="Times New Roman" w:hAnsi="Times New Roman" w:cs="Calibri"/>
      <w:sz w:val="24"/>
      <w:szCs w:val="24"/>
      <w:lang w:val="fil-PH" w:eastAsia="fil-PH"/>
    </w:rPr>
  </w:style>
  <w:style w:type="character" w:customStyle="1" w:styleId="BodyText2Char">
    <w:name w:val="Body Text 2 Char"/>
    <w:basedOn w:val="DefaultParagraphFont"/>
    <w:link w:val="BodyText2"/>
    <w:rsid w:val="004C1F83"/>
    <w:rPr>
      <w:rFonts w:ascii="Times New Roman" w:eastAsia="Times New Roman" w:hAnsi="Times New Roman" w:cs="Calibri"/>
      <w:kern w:val="0"/>
      <w:sz w:val="24"/>
      <w:szCs w:val="24"/>
      <w:lang w:val="fil-PH" w:eastAsia="fil-PH"/>
    </w:rPr>
  </w:style>
  <w:style w:type="paragraph" w:styleId="BodyText3">
    <w:name w:val="Body Text 3"/>
    <w:basedOn w:val="Normal"/>
    <w:link w:val="BodyText3Char"/>
    <w:qFormat/>
    <w:rsid w:val="004C1F83"/>
    <w:pPr>
      <w:spacing w:after="0" w:line="240" w:lineRule="auto"/>
    </w:pPr>
    <w:rPr>
      <w:rFonts w:ascii="Times New Roman" w:eastAsia="Times New Roman" w:hAnsi="Times New Roman" w:cs="Calibri"/>
      <w:sz w:val="28"/>
      <w:szCs w:val="24"/>
      <w:lang w:val="fil-PH" w:eastAsia="fil-PH"/>
    </w:rPr>
  </w:style>
  <w:style w:type="character" w:customStyle="1" w:styleId="BodyText3Char">
    <w:name w:val="Body Text 3 Char"/>
    <w:basedOn w:val="DefaultParagraphFont"/>
    <w:link w:val="BodyText3"/>
    <w:qFormat/>
    <w:rsid w:val="004C1F83"/>
    <w:rPr>
      <w:rFonts w:ascii="Times New Roman" w:eastAsia="Times New Roman" w:hAnsi="Times New Roman" w:cs="Calibri"/>
      <w:kern w:val="0"/>
      <w:sz w:val="28"/>
      <w:szCs w:val="24"/>
      <w:lang w:val="fil-PH" w:eastAsia="fil-PH"/>
    </w:rPr>
  </w:style>
  <w:style w:type="paragraph" w:styleId="BodyTextIndent">
    <w:name w:val="Body Text Indent"/>
    <w:basedOn w:val="Normal"/>
    <w:link w:val="BodyTextIndentChar"/>
    <w:rsid w:val="004C1F83"/>
    <w:pPr>
      <w:spacing w:after="0" w:line="360" w:lineRule="auto"/>
      <w:ind w:left="5040" w:hanging="5040"/>
      <w:jc w:val="both"/>
    </w:pPr>
    <w:rPr>
      <w:rFonts w:ascii="Times New Roman" w:eastAsia="Times New Roman" w:hAnsi="Times New Roman" w:cs="Calibri"/>
      <w:sz w:val="24"/>
      <w:szCs w:val="24"/>
      <w:lang w:val="fil-PH" w:eastAsia="fil-PH"/>
    </w:rPr>
  </w:style>
  <w:style w:type="character" w:customStyle="1" w:styleId="BodyTextIndentChar">
    <w:name w:val="Body Text Indent Char"/>
    <w:basedOn w:val="DefaultParagraphFont"/>
    <w:link w:val="BodyTextIndent"/>
    <w:rsid w:val="004C1F83"/>
    <w:rPr>
      <w:rFonts w:ascii="Times New Roman" w:eastAsia="Times New Roman" w:hAnsi="Times New Roman" w:cs="Calibri"/>
      <w:kern w:val="0"/>
      <w:sz w:val="24"/>
      <w:szCs w:val="24"/>
      <w:lang w:val="fil-PH" w:eastAsia="fil-PH"/>
    </w:rPr>
  </w:style>
  <w:style w:type="paragraph" w:styleId="BodyTextIndent2">
    <w:name w:val="Body Text Indent 2"/>
    <w:basedOn w:val="Normal"/>
    <w:link w:val="BodyTextIndent2Char"/>
    <w:qFormat/>
    <w:rsid w:val="004C1F83"/>
    <w:pPr>
      <w:spacing w:after="0" w:line="360" w:lineRule="auto"/>
      <w:ind w:firstLine="1440"/>
      <w:jc w:val="both"/>
    </w:pPr>
    <w:rPr>
      <w:rFonts w:ascii="Times New Roman" w:eastAsia="Times New Roman" w:hAnsi="Times New Roman" w:cs="Calibri"/>
      <w:sz w:val="28"/>
      <w:szCs w:val="24"/>
      <w:lang w:val="fil-PH" w:eastAsia="fil-PH"/>
    </w:rPr>
  </w:style>
  <w:style w:type="character" w:customStyle="1" w:styleId="BodyTextIndent2Char">
    <w:name w:val="Body Text Indent 2 Char"/>
    <w:basedOn w:val="DefaultParagraphFont"/>
    <w:link w:val="BodyTextIndent2"/>
    <w:qFormat/>
    <w:rsid w:val="004C1F83"/>
    <w:rPr>
      <w:rFonts w:ascii="Times New Roman" w:eastAsia="Times New Roman" w:hAnsi="Times New Roman" w:cs="Calibri"/>
      <w:kern w:val="0"/>
      <w:sz w:val="28"/>
      <w:szCs w:val="24"/>
      <w:lang w:val="fil-PH" w:eastAsia="fil-PH"/>
    </w:rPr>
  </w:style>
  <w:style w:type="paragraph" w:styleId="BodyTextIndent3">
    <w:name w:val="Body Text Indent 3"/>
    <w:basedOn w:val="Normal"/>
    <w:link w:val="BodyTextIndent3Char"/>
    <w:qFormat/>
    <w:rsid w:val="004C1F83"/>
    <w:pPr>
      <w:spacing w:after="0" w:line="240" w:lineRule="auto"/>
      <w:ind w:left="720" w:firstLine="720"/>
      <w:jc w:val="both"/>
    </w:pPr>
    <w:rPr>
      <w:rFonts w:ascii="Times New Roman" w:eastAsia="Times New Roman" w:hAnsi="Times New Roman" w:cs="Calibri"/>
      <w:sz w:val="28"/>
      <w:szCs w:val="24"/>
      <w:lang w:val="fil-PH" w:eastAsia="fil-PH"/>
    </w:rPr>
  </w:style>
  <w:style w:type="character" w:customStyle="1" w:styleId="BodyTextIndent3Char">
    <w:name w:val="Body Text Indent 3 Char"/>
    <w:basedOn w:val="DefaultParagraphFont"/>
    <w:link w:val="BodyTextIndent3"/>
    <w:qFormat/>
    <w:rsid w:val="004C1F83"/>
    <w:rPr>
      <w:rFonts w:ascii="Times New Roman" w:eastAsia="Times New Roman" w:hAnsi="Times New Roman" w:cs="Calibri"/>
      <w:kern w:val="0"/>
      <w:sz w:val="28"/>
      <w:szCs w:val="24"/>
      <w:lang w:val="fil-PH" w:eastAsia="fil-PH"/>
    </w:rPr>
  </w:style>
  <w:style w:type="character" w:customStyle="1" w:styleId="meta-author">
    <w:name w:val="meta-author"/>
    <w:rsid w:val="004C1F83"/>
  </w:style>
  <w:style w:type="character" w:customStyle="1" w:styleId="meta-date">
    <w:name w:val="meta-date"/>
    <w:rsid w:val="004C1F83"/>
  </w:style>
  <w:style w:type="paragraph" w:customStyle="1" w:styleId="misc">
    <w:name w:val="misc"/>
    <w:basedOn w:val="Normal"/>
    <w:rsid w:val="004C1F83"/>
    <w:pPr>
      <w:spacing w:before="100" w:beforeAutospacing="1" w:after="100" w:afterAutospacing="1" w:line="240" w:lineRule="auto"/>
    </w:pPr>
    <w:rPr>
      <w:rFonts w:ascii="Times New Roman" w:eastAsia="Times New Roman" w:hAnsi="Times New Roman" w:cs="Calibri"/>
      <w:sz w:val="24"/>
      <w:szCs w:val="24"/>
    </w:rPr>
  </w:style>
  <w:style w:type="paragraph" w:customStyle="1" w:styleId="subject">
    <w:name w:val="subject"/>
    <w:basedOn w:val="Normal"/>
    <w:rsid w:val="004C1F83"/>
    <w:pPr>
      <w:spacing w:before="100" w:beforeAutospacing="1" w:after="100" w:afterAutospacing="1" w:line="240" w:lineRule="auto"/>
    </w:pPr>
    <w:rPr>
      <w:rFonts w:ascii="Times New Roman" w:eastAsia="Times New Roman" w:hAnsi="Times New Roman" w:cs="Calibri"/>
      <w:sz w:val="24"/>
      <w:szCs w:val="24"/>
    </w:rPr>
  </w:style>
  <w:style w:type="paragraph" w:styleId="z-TopofForm">
    <w:name w:val="HTML Top of Form"/>
    <w:basedOn w:val="Normal"/>
    <w:next w:val="Normal"/>
    <w:link w:val="z-TopofFormChar"/>
    <w:rsid w:val="004C1F83"/>
    <w:pPr>
      <w:pBdr>
        <w:bottom w:val="single" w:sz="6" w:space="1" w:color="auto"/>
      </w:pBdr>
      <w:spacing w:after="0" w:line="240" w:lineRule="auto"/>
      <w:jc w:val="center"/>
    </w:pPr>
    <w:rPr>
      <w:rFonts w:ascii="Arial" w:eastAsia="Times New Roman" w:hAnsi="Arial" w:cs="Calibri"/>
      <w:vanish/>
      <w:sz w:val="16"/>
      <w:szCs w:val="16"/>
      <w:lang w:val="fil-PH" w:eastAsia="fil-PH"/>
    </w:rPr>
  </w:style>
  <w:style w:type="character" w:customStyle="1" w:styleId="z-TopofFormChar">
    <w:name w:val="z-Top of Form Char"/>
    <w:basedOn w:val="DefaultParagraphFont"/>
    <w:link w:val="z-TopofForm"/>
    <w:rsid w:val="004C1F83"/>
    <w:rPr>
      <w:rFonts w:ascii="Arial" w:eastAsia="Times New Roman" w:hAnsi="Arial" w:cs="Calibri"/>
      <w:vanish/>
      <w:kern w:val="0"/>
      <w:sz w:val="16"/>
      <w:szCs w:val="16"/>
      <w:lang w:val="fil-PH" w:eastAsia="fil-PH"/>
    </w:rPr>
  </w:style>
  <w:style w:type="character" w:customStyle="1" w:styleId="button-text">
    <w:name w:val="button-text"/>
    <w:rsid w:val="004C1F83"/>
  </w:style>
  <w:style w:type="paragraph" w:styleId="z-BottomofForm">
    <w:name w:val="HTML Bottom of Form"/>
    <w:basedOn w:val="Normal"/>
    <w:next w:val="Normal"/>
    <w:link w:val="z-BottomofFormChar"/>
    <w:rsid w:val="004C1F83"/>
    <w:pPr>
      <w:pBdr>
        <w:top w:val="single" w:sz="6" w:space="1" w:color="auto"/>
      </w:pBdr>
      <w:spacing w:after="0" w:line="240" w:lineRule="auto"/>
      <w:jc w:val="center"/>
    </w:pPr>
    <w:rPr>
      <w:rFonts w:ascii="Arial" w:eastAsia="Times New Roman" w:hAnsi="Arial" w:cs="Calibri"/>
      <w:vanish/>
      <w:sz w:val="16"/>
      <w:szCs w:val="16"/>
      <w:lang w:val="fil-PH" w:eastAsia="fil-PH"/>
    </w:rPr>
  </w:style>
  <w:style w:type="character" w:customStyle="1" w:styleId="z-BottomofFormChar">
    <w:name w:val="z-Bottom of Form Char"/>
    <w:basedOn w:val="DefaultParagraphFont"/>
    <w:link w:val="z-BottomofForm"/>
    <w:rsid w:val="004C1F83"/>
    <w:rPr>
      <w:rFonts w:ascii="Arial" w:eastAsia="Times New Roman" w:hAnsi="Arial" w:cs="Calibri"/>
      <w:vanish/>
      <w:kern w:val="0"/>
      <w:sz w:val="16"/>
      <w:szCs w:val="16"/>
      <w:lang w:val="fil-PH" w:eastAsia="fil-PH"/>
    </w:rPr>
  </w:style>
  <w:style w:type="character" w:customStyle="1" w:styleId="comment-caption">
    <w:name w:val="comment-caption"/>
    <w:rsid w:val="004C1F83"/>
  </w:style>
  <w:style w:type="character" w:customStyle="1" w:styleId="xref-sep">
    <w:name w:val="xref-sep"/>
    <w:rsid w:val="004C1F83"/>
  </w:style>
  <w:style w:type="paragraph" w:customStyle="1" w:styleId="sciencepg-text">
    <w:name w:val="sciencepg-text"/>
    <w:basedOn w:val="Normal"/>
    <w:rsid w:val="004C1F83"/>
    <w:pPr>
      <w:spacing w:before="100" w:beforeAutospacing="1" w:after="100" w:afterAutospacing="1" w:line="240" w:lineRule="auto"/>
    </w:pPr>
    <w:rPr>
      <w:rFonts w:ascii="Times New Roman" w:eastAsia="Times New Roman" w:hAnsi="Times New Roman" w:cs="Calibri"/>
      <w:sz w:val="24"/>
      <w:szCs w:val="24"/>
    </w:rPr>
  </w:style>
  <w:style w:type="paragraph" w:customStyle="1" w:styleId="sciencepg-level1-single-line">
    <w:name w:val="sciencepg-level1-single-line"/>
    <w:basedOn w:val="Normal"/>
    <w:rsid w:val="004C1F83"/>
    <w:pPr>
      <w:spacing w:before="100" w:beforeAutospacing="1" w:after="100" w:afterAutospacing="1" w:line="240" w:lineRule="auto"/>
    </w:pPr>
    <w:rPr>
      <w:rFonts w:ascii="Times New Roman" w:eastAsia="Times New Roman" w:hAnsi="Times New Roman" w:cs="Calibri"/>
      <w:sz w:val="24"/>
      <w:szCs w:val="24"/>
    </w:rPr>
  </w:style>
  <w:style w:type="table" w:customStyle="1" w:styleId="TableGrid2">
    <w:name w:val="Table Grid2"/>
    <w:basedOn w:val="TableNormal"/>
    <w:uiPriority w:val="59"/>
    <w:rsid w:val="004C1F83"/>
    <w:pPr>
      <w:spacing w:after="0" w:line="240" w:lineRule="auto"/>
    </w:pPr>
    <w:rPr>
      <w:rFonts w:ascii="Calibri" w:eastAsia="Calibri" w:hAnsi="Calibri" w:cs="Times New Roman"/>
      <w:kern w:val="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stParagraphChar">
    <w:name w:val="List Paragraph Char"/>
    <w:aliases w:val="BPList Char"/>
    <w:link w:val="ListParagraph"/>
    <w:uiPriority w:val="34"/>
    <w:locked/>
    <w:rsid w:val="004C1F83"/>
    <w:rPr>
      <w:kern w:val="0"/>
      <w:lang w:val="pt-PT"/>
    </w:rPr>
  </w:style>
  <w:style w:type="numbering" w:customStyle="1" w:styleId="NoList11">
    <w:name w:val="No List11"/>
    <w:next w:val="NoList"/>
    <w:uiPriority w:val="99"/>
    <w:semiHidden/>
    <w:unhideWhenUsed/>
    <w:rsid w:val="004C1F83"/>
  </w:style>
  <w:style w:type="table" w:customStyle="1" w:styleId="TableGrid21">
    <w:name w:val="Table Grid21"/>
    <w:basedOn w:val="TableNormal"/>
    <w:next w:val="TableGrid"/>
    <w:uiPriority w:val="59"/>
    <w:rsid w:val="004C1F83"/>
    <w:pPr>
      <w:spacing w:after="0" w:line="240" w:lineRule="auto"/>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4C1F83"/>
  </w:style>
  <w:style w:type="table" w:customStyle="1" w:styleId="TableGrid3">
    <w:name w:val="Table Grid3"/>
    <w:basedOn w:val="TableNormal"/>
    <w:next w:val="TableGrid"/>
    <w:uiPriority w:val="39"/>
    <w:qFormat/>
    <w:rsid w:val="004C1F83"/>
    <w:pPr>
      <w:spacing w:after="0" w:line="240" w:lineRule="auto"/>
    </w:pPr>
    <w:rPr>
      <w:rFonts w:ascii="Calibri" w:eastAsia="Calibri"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FollowedHyperlink">
    <w:name w:val="FollowedHyperlink"/>
    <w:uiPriority w:val="99"/>
    <w:unhideWhenUsed/>
    <w:qFormat/>
    <w:rsid w:val="004C1F83"/>
    <w:rPr>
      <w:color w:val="800080"/>
      <w:u w:val="single"/>
    </w:rPr>
  </w:style>
  <w:style w:type="table" w:styleId="LightGrid-Accent3">
    <w:name w:val="Light Grid Accent 3"/>
    <w:basedOn w:val="TableNormal"/>
    <w:uiPriority w:val="67"/>
    <w:qFormat/>
    <w:rsid w:val="004C1F83"/>
    <w:pPr>
      <w:spacing w:after="0" w:line="240" w:lineRule="auto"/>
    </w:pPr>
    <w:rPr>
      <w:rFonts w:ascii="Calibri" w:eastAsia="Calibri" w:hAnsi="Calibri" w:cs="Times New Roman"/>
      <w:kern w:val="0"/>
      <w:sz w:val="20"/>
      <w:szCs w:val="20"/>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rPr>
        <w:rFonts w:cs="Times New Roman"/>
        <w:b/>
        <w:bCs/>
      </w:rPr>
      <w:tblPr/>
      <w:tcPr>
        <w:tcBorders>
          <w:top w:val="single" w:sz="18" w:space="0" w:color="CF7B7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shd w:val="clear" w:color="auto" w:fill="DFA7A6"/>
      </w:tcPr>
    </w:tblStylePr>
    <w:tblStylePr w:type="band1Horz">
      <w:tblPr/>
      <w:tcPr>
        <w:shd w:val="clear" w:color="auto" w:fill="DFA7A6"/>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5">
    <w:name w:val="Light Grid Accent 5"/>
    <w:basedOn w:val="TableNormal"/>
    <w:uiPriority w:val="67"/>
    <w:qFormat/>
    <w:rsid w:val="004C1F83"/>
    <w:pPr>
      <w:spacing w:after="0" w:line="240" w:lineRule="auto"/>
    </w:pPr>
    <w:rPr>
      <w:rFonts w:ascii="Calibri" w:eastAsia="Calibri" w:hAnsi="Calibri" w:cs="Times New Roman"/>
      <w:kern w:val="0"/>
      <w:sz w:val="20"/>
      <w:szCs w:val="20"/>
    </w:rPr>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rPr>
        <w:rFonts w:cs="Times New Roman"/>
        <w:b/>
        <w:bCs/>
      </w:rPr>
      <w:tblPr/>
      <w:tcPr>
        <w:tcBorders>
          <w:top w:val="single" w:sz="18" w:space="0" w:color="9F8AB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shd w:val="clear" w:color="auto" w:fill="BFB1D0"/>
      </w:tcPr>
    </w:tblStylePr>
    <w:tblStylePr w:type="band1Horz">
      <w:tblPr/>
      <w:tcPr>
        <w:shd w:val="clear" w:color="auto" w:fill="BFB1D0"/>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MediumShading1-Accent5">
    <w:name w:val="Medium Shading 1 Accent 5"/>
    <w:basedOn w:val="TableNormal"/>
    <w:uiPriority w:val="68"/>
    <w:qFormat/>
    <w:rsid w:val="004C1F83"/>
    <w:pPr>
      <w:spacing w:after="0" w:line="240" w:lineRule="auto"/>
    </w:pPr>
    <w:rPr>
      <w:rFonts w:ascii="Calibri" w:eastAsia="Calibri" w:hAnsi="Calibri" w:cs="Times New Roman"/>
      <w:kern w:val="0"/>
      <w:sz w:val="20"/>
      <w:szCs w:val="20"/>
    </w:rPr>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FFFFFF"/>
      </w:rPr>
      <w:tblPr/>
      <w:tcPr>
        <w:shd w:val="clear" w:color="auto" w:fill="F2EFF6"/>
      </w:tcPr>
    </w:tblStylePr>
    <w:tblStylePr w:type="lastRow">
      <w:rPr>
        <w:b/>
        <w:bCs/>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shd w:val="clear" w:color="auto" w:fill="BFB1D0"/>
      </w:tcPr>
    </w:tblStylePr>
    <w:tblStylePr w:type="band2Horz">
      <w:tblPr/>
      <w:tcPr>
        <w:tcBorders>
          <w:insideH w:val="nil"/>
          <w:insideV w:val="nil"/>
        </w:tcBorders>
      </w:tcPr>
    </w:tblStylePr>
    <w:tblStylePr w:type="nwCell">
      <w:tblPr/>
      <w:tcPr>
        <w:shd w:val="clear" w:color="auto" w:fill="FFFFFF"/>
      </w:tcPr>
    </w:tblStylePr>
  </w:style>
  <w:style w:type="table" w:styleId="MediumShading2-Accent5">
    <w:name w:val="Medium Shading 2 Accent 5"/>
    <w:basedOn w:val="TableNormal"/>
    <w:uiPriority w:val="69"/>
    <w:qFormat/>
    <w:rsid w:val="004C1F83"/>
    <w:pPr>
      <w:spacing w:after="0" w:line="240" w:lineRule="auto"/>
    </w:pPr>
    <w:rPr>
      <w:rFonts w:ascii="Calibri" w:eastAsia="Calibri" w:hAnsi="Calibri" w:cs="Times New Roman"/>
      <w:kern w:val="0"/>
      <w:sz w:val="20"/>
      <w:szCs w:val="20"/>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8064A2"/>
      </w:tcPr>
    </w:tblStylePr>
    <w:tblStylePr w:type="lastRow">
      <w:rPr>
        <w:color w:val="auto"/>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b/>
        <w:bCs/>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Accent5">
    <w:name w:val="Medium List 1 Accent 5"/>
    <w:basedOn w:val="TableNormal"/>
    <w:uiPriority w:val="70"/>
    <w:qFormat/>
    <w:rsid w:val="004C1F83"/>
    <w:pPr>
      <w:spacing w:after="0" w:line="240" w:lineRule="auto"/>
    </w:pPr>
    <w:rPr>
      <w:rFonts w:ascii="Calibri" w:eastAsia="Calibri" w:hAnsi="Calibri" w:cs="Times New Roman"/>
      <w:kern w:val="0"/>
      <w:sz w:val="20"/>
      <w:szCs w:val="20"/>
    </w:rPr>
    <w:tblPr>
      <w:tblInd w:w="0" w:type="dxa"/>
      <w:tblCellMar>
        <w:top w:w="0" w:type="dxa"/>
        <w:left w:w="108" w:type="dxa"/>
        <w:bottom w:w="0" w:type="dxa"/>
        <w:right w:w="108" w:type="dxa"/>
      </w:tblCellMar>
    </w:tblPr>
    <w:tcPr>
      <w:shd w:val="clear" w:color="auto" w:fill="8064A2"/>
    </w:tcPr>
    <w:tblStylePr w:type="firstRow">
      <w:rPr>
        <w:rFonts w:cs="Times New Roman"/>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b/>
        <w:bCs/>
        <w:color w:val="1F497D"/>
      </w:rPr>
      <w:tblPr/>
      <w:tcPr>
        <w:tcBorders>
          <w:top w:val="single" w:sz="18" w:space="0" w:color="FFFFFF"/>
          <w:left w:val="nil"/>
          <w:bottom w:val="nil"/>
          <w:right w:val="nil"/>
          <w:insideH w:val="nil"/>
          <w:insideV w:val="nil"/>
          <w:tl2br w:val="nil"/>
          <w:tr2bl w:val="nil"/>
        </w:tcBorders>
        <w:shd w:val="clear" w:color="auto" w:fill="3F3151"/>
      </w:tcPr>
    </w:tblStylePr>
    <w:tblStylePr w:type="firstCol">
      <w:rPr>
        <w:b/>
        <w:bCs/>
      </w:rPr>
      <w:tblPr/>
      <w:tcPr>
        <w:tcBorders>
          <w:top w:val="nil"/>
          <w:left w:val="nil"/>
          <w:bottom w:val="nil"/>
          <w:right w:val="single" w:sz="18" w:space="0" w:color="FFFFFF"/>
          <w:insideH w:val="nil"/>
          <w:insideV w:val="nil"/>
          <w:tl2br w:val="nil"/>
          <w:tr2bl w:val="nil"/>
        </w:tcBorders>
        <w:shd w:val="clear" w:color="auto" w:fill="5F497A"/>
      </w:tcPr>
    </w:tblStylePr>
    <w:tblStylePr w:type="lastCol">
      <w:rPr>
        <w:b/>
        <w:bCs/>
      </w:rPr>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styleId="MediumList2-Accent3">
    <w:name w:val="Medium List 2 Accent 3"/>
    <w:basedOn w:val="TableNormal"/>
    <w:uiPriority w:val="71"/>
    <w:qFormat/>
    <w:rsid w:val="004C1F83"/>
    <w:pPr>
      <w:spacing w:after="0" w:line="240" w:lineRule="auto"/>
    </w:pPr>
    <w:rPr>
      <w:rFonts w:ascii="Calibri" w:eastAsia="Calibri" w:hAnsi="Calibri" w:cs="Times New Roman"/>
      <w:kern w:val="0"/>
      <w:sz w:val="20"/>
      <w:szCs w:val="20"/>
    </w:rPr>
    <w:tblPr>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6" w:space="0" w:color="FFFFFF"/>
          <w:left w:val="nil"/>
          <w:bottom w:val="nil"/>
          <w:right w:val="nil"/>
          <w:insideH w:val="nil"/>
          <w:insideV w:val="nil"/>
          <w:tl2br w:val="nil"/>
          <w:tr2bl w:val="nil"/>
        </w:tcBorders>
        <w:shd w:val="clear" w:color="auto" w:fill="772C2A"/>
      </w:tcPr>
    </w:tblStylePr>
    <w:tblStylePr w:type="firstCol">
      <w:tblPr/>
      <w:tcPr>
        <w:tcBorders>
          <w:top w:val="nil"/>
          <w:left w:val="nil"/>
          <w:bottom w:val="nil"/>
          <w:right w:val="nil"/>
          <w:insideH w:val="single" w:sz="4" w:space="0" w:color="auto"/>
          <w:insideV w:val="nil"/>
          <w:tl2br w:val="nil"/>
          <w:tr2bl w:val="nil"/>
        </w:tcBorders>
        <w:shd w:val="clear" w:color="auto" w:fill="772C2A"/>
      </w:tcPr>
    </w:tblStylePr>
    <w:tblStylePr w:type="lastCol">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wCell">
      <w:tblPr/>
      <w:tcPr>
        <w:shd w:val="clear" w:color="auto" w:fill="FFFFFF"/>
      </w:tcPr>
    </w:tblStylePr>
    <w:tblStylePr w:type="swCell">
      <w:tblPr/>
      <w:tcPr>
        <w:tcBorders>
          <w:top w:val="nil"/>
        </w:tcBorders>
      </w:tcPr>
    </w:tblStylePr>
  </w:style>
  <w:style w:type="table" w:styleId="MediumGrid3-Accent2">
    <w:name w:val="Medium Grid 3 Accent 2"/>
    <w:basedOn w:val="TableNormal"/>
    <w:uiPriority w:val="60"/>
    <w:qFormat/>
    <w:rsid w:val="004C1F83"/>
    <w:pPr>
      <w:spacing w:after="0" w:line="240" w:lineRule="auto"/>
    </w:pPr>
    <w:rPr>
      <w:rFonts w:ascii="Calibri" w:eastAsia="Calibri" w:hAnsi="Calibri" w:cs="Times New Roman"/>
      <w:kern w:val="0"/>
      <w:sz w:val="20"/>
      <w:szCs w:val="20"/>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la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DarkList-Accent2">
    <w:name w:val="Dark List Accent 2"/>
    <w:basedOn w:val="TableNormal"/>
    <w:uiPriority w:val="61"/>
    <w:qFormat/>
    <w:rsid w:val="004C1F83"/>
    <w:pPr>
      <w:spacing w:after="0" w:line="240" w:lineRule="auto"/>
    </w:pPr>
    <w:rPr>
      <w:rFonts w:ascii="Calibri" w:eastAsia="Calibri" w:hAnsi="Calibri" w:cs="Times New Roman"/>
      <w:kern w:val="0"/>
      <w:sz w:val="20"/>
      <w:szCs w:val="20"/>
    </w:rPr>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b/>
        <w:bCs/>
      </w:rPr>
      <w:tblPr/>
      <w:tcPr>
        <w:shd w:val="clear" w:color="auto" w:fill="C0504D"/>
      </w:tcPr>
    </w:tblStylePr>
    <w:tblStylePr w:type="lastRow">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styleId="ColorfulShading-Accent2">
    <w:name w:val="Colorful Shading Accent 2"/>
    <w:basedOn w:val="TableNormal"/>
    <w:uiPriority w:val="62"/>
    <w:qFormat/>
    <w:rsid w:val="004C1F83"/>
    <w:pPr>
      <w:spacing w:after="0" w:line="240" w:lineRule="auto"/>
    </w:pPr>
    <w:rPr>
      <w:rFonts w:ascii="Calibri" w:eastAsia="Calibri" w:hAnsi="Calibri" w:cs="Times New Roman"/>
      <w:kern w:val="0"/>
      <w:sz w:val="20"/>
      <w:szCs w:val="20"/>
    </w:rPr>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rPr>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il"/>
          <w:tr2bl w:val="nil"/>
        </w:tcBorders>
      </w:tcPr>
    </w:tblStylePr>
    <w:tblStylePr w:type="lastRow">
      <w:rPr>
        <w:b/>
        <w:bCs/>
        <w:color w:val="FFFFFF"/>
      </w:rPr>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62"/>
    <w:qFormat/>
    <w:rsid w:val="004C1F83"/>
    <w:pPr>
      <w:spacing w:after="0" w:line="240" w:lineRule="auto"/>
    </w:pPr>
    <w:rPr>
      <w:rFonts w:ascii="Calibri" w:eastAsia="Calibri" w:hAnsi="Calibri" w:cs="Times New Roman"/>
      <w:kern w:val="0"/>
      <w:sz w:val="20"/>
      <w:szCs w:val="20"/>
    </w:rPr>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rPr>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rPr>
        <w:b/>
        <w:bCs/>
        <w:color w:val="FFFFFF"/>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styleId="ColorfulShading-Accent5">
    <w:name w:val="Colorful Shading Accent 5"/>
    <w:basedOn w:val="TableNormal"/>
    <w:uiPriority w:val="62"/>
    <w:qFormat/>
    <w:rsid w:val="004C1F83"/>
    <w:pPr>
      <w:spacing w:after="0" w:line="240" w:lineRule="auto"/>
    </w:pPr>
    <w:rPr>
      <w:rFonts w:ascii="Calibri" w:eastAsia="Calibri" w:hAnsi="Calibri" w:cs="Times New Roman"/>
      <w:kern w:val="0"/>
      <w:sz w:val="20"/>
      <w:szCs w:val="20"/>
    </w:rPr>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rPr>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il"/>
          <w:tr2bl w:val="nil"/>
        </w:tcBorders>
      </w:tcPr>
    </w:tblStylePr>
    <w:tblStylePr w:type="lastRow">
      <w:rPr>
        <w:b/>
        <w:bCs/>
        <w:color w:val="FFFFFF"/>
      </w:rPr>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neCell">
      <w:rPr>
        <w:color w:val="000000"/>
      </w:rPr>
    </w:tblStylePr>
    <w:tblStylePr w:type="nwCell">
      <w:rPr>
        <w:color w:val="000000"/>
      </w:rPr>
    </w:tblStylePr>
  </w:style>
  <w:style w:type="table" w:styleId="ColorfulList-Accent2">
    <w:name w:val="Colorful List Accent 2"/>
    <w:basedOn w:val="TableNormal"/>
    <w:uiPriority w:val="63"/>
    <w:qFormat/>
    <w:rsid w:val="004C1F83"/>
    <w:pPr>
      <w:spacing w:after="0" w:line="240" w:lineRule="auto"/>
    </w:pPr>
    <w:rPr>
      <w:rFonts w:ascii="Calibri" w:eastAsia="Calibri" w:hAnsi="Calibri" w:cs="Times New Roman"/>
      <w:kern w:val="0"/>
      <w:sz w:val="20"/>
      <w:szCs w:val="20"/>
    </w:rPr>
    <w:tblPr>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rPr>
        <w:b/>
        <w:bCs/>
        <w:color w:val="9E3A38"/>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shd w:val="clear" w:color="auto" w:fill="EFD3D2"/>
      </w:tcPr>
    </w:tblStylePr>
  </w:style>
  <w:style w:type="character" w:customStyle="1" w:styleId="term">
    <w:name w:val="term"/>
    <w:qFormat/>
    <w:rsid w:val="004C1F83"/>
  </w:style>
  <w:style w:type="character" w:customStyle="1" w:styleId="hl12">
    <w:name w:val="hl12"/>
    <w:qFormat/>
    <w:rsid w:val="004C1F83"/>
  </w:style>
  <w:style w:type="character" w:customStyle="1" w:styleId="xref1">
    <w:name w:val="xref1"/>
    <w:qFormat/>
    <w:rsid w:val="004C1F83"/>
    <w:rPr>
      <w:spacing w:val="0"/>
      <w:sz w:val="16"/>
      <w:szCs w:val="16"/>
    </w:rPr>
  </w:style>
  <w:style w:type="character" w:customStyle="1" w:styleId="resultbody1">
    <w:name w:val="resultbody1"/>
    <w:qFormat/>
    <w:rsid w:val="004C1F83"/>
    <w:rPr>
      <w:rFonts w:ascii="MS Reference Sans Serif" w:hAnsi="MS Reference Sans Serif" w:hint="default"/>
      <w:color w:val="333333"/>
      <w:sz w:val="22"/>
      <w:szCs w:val="22"/>
    </w:rPr>
  </w:style>
  <w:style w:type="character" w:customStyle="1" w:styleId="bluetab1">
    <w:name w:val="bluetab1"/>
    <w:qFormat/>
    <w:rsid w:val="004C1F83"/>
    <w:rPr>
      <w:rFonts w:ascii="Arial" w:hAnsi="Arial" w:cs="Arial" w:hint="default"/>
      <w:b/>
      <w:bCs/>
      <w:color w:val="FFFFFF"/>
      <w:sz w:val="20"/>
      <w:szCs w:val="20"/>
    </w:rPr>
  </w:style>
  <w:style w:type="character" w:customStyle="1" w:styleId="MediumGrid2Char">
    <w:name w:val="Medium Grid 2 Char"/>
    <w:link w:val="MediumGrid21"/>
    <w:uiPriority w:val="1"/>
    <w:qFormat/>
    <w:rsid w:val="004C1F83"/>
    <w:rPr>
      <w:kern w:val="0"/>
    </w:rPr>
  </w:style>
  <w:style w:type="paragraph" w:customStyle="1" w:styleId="MediumGrid21">
    <w:name w:val="Medium Grid 21"/>
    <w:link w:val="MediumGrid2Char"/>
    <w:uiPriority w:val="1"/>
    <w:qFormat/>
    <w:rsid w:val="004C1F83"/>
    <w:pPr>
      <w:spacing w:after="0" w:line="240" w:lineRule="auto"/>
    </w:pPr>
    <w:rPr>
      <w:kern w:val="0"/>
    </w:rPr>
  </w:style>
  <w:style w:type="paragraph" w:customStyle="1" w:styleId="txt">
    <w:name w:val="txt"/>
    <w:basedOn w:val="Normal"/>
    <w:qFormat/>
    <w:rsid w:val="004C1F83"/>
    <w:pPr>
      <w:spacing w:before="100" w:beforeAutospacing="1" w:after="100" w:afterAutospacing="1" w:line="240" w:lineRule="auto"/>
    </w:pPr>
    <w:rPr>
      <w:rFonts w:ascii="Times New Roman" w:eastAsia="Times New Roman" w:hAnsi="Times New Roman"/>
      <w:sz w:val="24"/>
      <w:szCs w:val="24"/>
      <w:lang w:val="en-PH" w:eastAsia="en-PH"/>
    </w:rPr>
  </w:style>
  <w:style w:type="paragraph" w:customStyle="1" w:styleId="justify">
    <w:name w:val="justify"/>
    <w:basedOn w:val="Normal"/>
    <w:qFormat/>
    <w:rsid w:val="004C1F83"/>
    <w:pPr>
      <w:spacing w:after="75" w:line="240" w:lineRule="auto"/>
      <w:jc w:val="both"/>
    </w:pPr>
    <w:rPr>
      <w:rFonts w:ascii="Times New Roman" w:eastAsia="Times New Roman" w:hAnsi="Times New Roman"/>
      <w:sz w:val="24"/>
      <w:szCs w:val="24"/>
      <w:lang w:val="en-GB" w:eastAsia="en-GB"/>
    </w:rPr>
  </w:style>
  <w:style w:type="character" w:customStyle="1" w:styleId="BalloonTextChar1">
    <w:name w:val="Balloon Text Char1"/>
    <w:uiPriority w:val="99"/>
    <w:qFormat/>
    <w:rsid w:val="004C1F83"/>
    <w:rPr>
      <w:rFonts w:ascii="Tahoma" w:eastAsia="Calibri" w:hAnsi="Tahoma" w:cs="Tahoma"/>
      <w:sz w:val="16"/>
      <w:szCs w:val="16"/>
    </w:rPr>
  </w:style>
  <w:style w:type="character" w:customStyle="1" w:styleId="TitleChar1">
    <w:name w:val="Title Char1"/>
    <w:uiPriority w:val="10"/>
    <w:qFormat/>
    <w:rsid w:val="004C1F83"/>
    <w:rPr>
      <w:rFonts w:ascii="Cambria" w:eastAsia="Times New Roman" w:hAnsi="Cambria" w:cs="Times New Roman"/>
      <w:color w:val="17365D"/>
      <w:spacing w:val="5"/>
      <w:kern w:val="28"/>
      <w:sz w:val="52"/>
      <w:szCs w:val="52"/>
    </w:rPr>
  </w:style>
  <w:style w:type="character" w:customStyle="1" w:styleId="HeaderChar1">
    <w:name w:val="Header Char1"/>
    <w:uiPriority w:val="99"/>
    <w:qFormat/>
    <w:rsid w:val="004C1F83"/>
    <w:rPr>
      <w:rFonts w:ascii="Arial" w:eastAsia="Calibri" w:hAnsi="Arial" w:cs="Times New Roman"/>
      <w:sz w:val="24"/>
    </w:rPr>
  </w:style>
  <w:style w:type="character" w:customStyle="1" w:styleId="FooterChar1">
    <w:name w:val="Footer Char1"/>
    <w:uiPriority w:val="99"/>
    <w:qFormat/>
    <w:rsid w:val="004C1F83"/>
    <w:rPr>
      <w:rFonts w:ascii="Arial" w:eastAsia="Calibri" w:hAnsi="Arial" w:cs="Times New Roman"/>
      <w:sz w:val="24"/>
    </w:rPr>
  </w:style>
  <w:style w:type="character" w:customStyle="1" w:styleId="BodyTextIndent3Char1">
    <w:name w:val="Body Text Indent 3 Char1"/>
    <w:uiPriority w:val="99"/>
    <w:qFormat/>
    <w:rsid w:val="004C1F83"/>
    <w:rPr>
      <w:rFonts w:ascii="Arial" w:eastAsia="Calibri" w:hAnsi="Arial" w:cs="Times New Roman"/>
      <w:sz w:val="16"/>
      <w:szCs w:val="16"/>
    </w:rPr>
  </w:style>
  <w:style w:type="paragraph" w:customStyle="1" w:styleId="listentab1">
    <w:name w:val="listentab1"/>
    <w:basedOn w:val="Normal"/>
    <w:qFormat/>
    <w:rsid w:val="004C1F83"/>
    <w:pPr>
      <w:spacing w:after="300" w:line="240" w:lineRule="atLeast"/>
    </w:pPr>
    <w:rPr>
      <w:rFonts w:ascii="Times New Roman" w:eastAsia="Times New Roman" w:hAnsi="Times New Roman"/>
      <w:sz w:val="24"/>
      <w:szCs w:val="24"/>
      <w:lang w:val="en-GB" w:eastAsia="en-GB"/>
    </w:rPr>
  </w:style>
  <w:style w:type="character" w:customStyle="1" w:styleId="SubtitleChar1">
    <w:name w:val="Subtitle Char1"/>
    <w:uiPriority w:val="11"/>
    <w:qFormat/>
    <w:rsid w:val="004C1F83"/>
    <w:rPr>
      <w:rFonts w:ascii="Cambria" w:eastAsia="Times New Roman" w:hAnsi="Cambria" w:cs="Times New Roman"/>
      <w:i/>
      <w:iCs/>
      <w:color w:val="4F81BD"/>
      <w:spacing w:val="15"/>
      <w:sz w:val="24"/>
      <w:szCs w:val="24"/>
    </w:rPr>
  </w:style>
  <w:style w:type="character" w:customStyle="1" w:styleId="BodyTextIndent2Char1">
    <w:name w:val="Body Text Indent 2 Char1"/>
    <w:uiPriority w:val="99"/>
    <w:qFormat/>
    <w:rsid w:val="004C1F83"/>
    <w:rPr>
      <w:rFonts w:ascii="Arial" w:eastAsia="Calibri" w:hAnsi="Arial" w:cs="Times New Roman"/>
      <w:sz w:val="24"/>
    </w:rPr>
  </w:style>
  <w:style w:type="character" w:customStyle="1" w:styleId="BodyTextChar1">
    <w:name w:val="Body Text Char1"/>
    <w:uiPriority w:val="99"/>
    <w:qFormat/>
    <w:rsid w:val="004C1F83"/>
    <w:rPr>
      <w:rFonts w:ascii="Arial" w:eastAsia="Calibri" w:hAnsi="Arial" w:cs="Times New Roman"/>
      <w:sz w:val="24"/>
    </w:rPr>
  </w:style>
  <w:style w:type="character" w:customStyle="1" w:styleId="BodyText3Char1">
    <w:name w:val="Body Text 3 Char1"/>
    <w:uiPriority w:val="99"/>
    <w:qFormat/>
    <w:rsid w:val="004C1F83"/>
    <w:rPr>
      <w:rFonts w:ascii="Arial" w:eastAsia="Calibri" w:hAnsi="Arial" w:cs="Times New Roman"/>
      <w:sz w:val="16"/>
      <w:szCs w:val="16"/>
    </w:rPr>
  </w:style>
  <w:style w:type="table" w:customStyle="1" w:styleId="LightList-Accent11">
    <w:name w:val="Light List - Accent 11"/>
    <w:basedOn w:val="TableNormal"/>
    <w:uiPriority w:val="61"/>
    <w:qFormat/>
    <w:rsid w:val="004C1F83"/>
    <w:pPr>
      <w:spacing w:after="0" w:line="240" w:lineRule="auto"/>
    </w:pPr>
    <w:rPr>
      <w:rFonts w:ascii="Calibri" w:eastAsia="Calibri" w:hAnsi="Calibri" w:cs="Times New Roman"/>
      <w:kern w:val="0"/>
      <w:sz w:val="20"/>
      <w:szCs w:val="20"/>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tblPr/>
      <w:tcPr>
        <w:shd w:val="clear" w:color="auto" w:fill="4F81BD"/>
      </w:tcPr>
    </w:tblStylePr>
    <w:tblStylePr w:type="lastRow">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DarlingsStyle">
    <w:name w:val="Darling's Style"/>
    <w:basedOn w:val="TableNormal"/>
    <w:uiPriority w:val="99"/>
    <w:qFormat/>
    <w:rsid w:val="004C1F83"/>
    <w:pPr>
      <w:spacing w:after="0" w:line="240" w:lineRule="auto"/>
    </w:pPr>
    <w:rPr>
      <w:rFonts w:ascii="Calibri" w:eastAsia="Calibri" w:hAnsi="Calibri" w:cs="Times New Roman"/>
      <w:kern w:val="0"/>
      <w:sz w:val="20"/>
      <w:szCs w:val="20"/>
    </w:rPr>
    <w:tblPr>
      <w:tblInd w:w="0" w:type="dxa"/>
      <w:tblCellMar>
        <w:top w:w="0" w:type="dxa"/>
        <w:left w:w="108" w:type="dxa"/>
        <w:bottom w:w="0" w:type="dxa"/>
        <w:right w:w="108" w:type="dxa"/>
      </w:tblCellMar>
    </w:tblPr>
  </w:style>
  <w:style w:type="table" w:customStyle="1" w:styleId="LightShading-Accent11">
    <w:name w:val="Light Shading - Accent 11"/>
    <w:basedOn w:val="TableNormal"/>
    <w:uiPriority w:val="60"/>
    <w:qFormat/>
    <w:rsid w:val="004C1F83"/>
    <w:pPr>
      <w:spacing w:after="0" w:line="240" w:lineRule="auto"/>
    </w:pPr>
    <w:rPr>
      <w:rFonts w:ascii="Calibri" w:eastAsia="Calibri" w:hAnsi="Calibri" w:cs="Times New Roman"/>
      <w:kern w:val="0"/>
      <w:sz w:val="20"/>
      <w:szCs w:val="20"/>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tblPr/>
      <w:tcPr>
        <w:tcBorders>
          <w:top w:val="single" w:sz="8" w:space="0" w:color="4F81BD"/>
          <w:left w:val="nil"/>
          <w:bottom w:val="single" w:sz="8" w:space="0" w:color="4F81BD"/>
          <w:right w:val="nil"/>
          <w:insideH w:val="nil"/>
          <w:insideV w:val="nil"/>
          <w:tl2br w:val="nil"/>
          <w:tr2bl w:val="nil"/>
        </w:tcBorders>
      </w:tcPr>
    </w:tblStylePr>
    <w:tblStylePr w:type="lastRow">
      <w:tblPr/>
      <w:tcPr>
        <w:tcBorders>
          <w:top w:val="single" w:sz="8" w:space="0" w:color="4F81BD"/>
          <w:left w:val="nil"/>
          <w:bottom w:val="single" w:sz="8" w:space="0" w:color="4F81BD"/>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customStyle="1" w:styleId="LightGrid-Accent11">
    <w:name w:val="Light Grid - Accent 11"/>
    <w:basedOn w:val="TableNormal"/>
    <w:uiPriority w:val="62"/>
    <w:qFormat/>
    <w:rsid w:val="004C1F83"/>
    <w:pPr>
      <w:spacing w:after="0" w:line="240" w:lineRule="auto"/>
    </w:pPr>
    <w:rPr>
      <w:rFonts w:ascii="Calibri" w:eastAsia="Calibri" w:hAnsi="Calibri" w:cs="Times New Roman"/>
      <w:kern w:val="0"/>
      <w:sz w:val="20"/>
      <w:szCs w:val="20"/>
    </w:rPr>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tblPr/>
      <w:tcPr>
        <w:tcBorders>
          <w:top w:val="single" w:sz="8" w:space="0" w:color="4F81BD"/>
          <w:left w:val="single" w:sz="8" w:space="0" w:color="4F81BD"/>
          <w:bottom w:val="single" w:sz="18" w:space="0" w:color="4F81BD"/>
          <w:right w:val="single" w:sz="8" w:space="0" w:color="4F81BD"/>
          <w:insideH w:val="nil"/>
          <w:insideV w:val="single" w:sz="8" w:space="0" w:color="auto"/>
          <w:tl2br w:val="nil"/>
          <w:tr2bl w:val="nil"/>
        </w:tcBorders>
      </w:tcPr>
    </w:tblStylePr>
    <w:tblStylePr w:type="lastRow">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lastCol">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paragraph" w:customStyle="1" w:styleId="bodytext0">
    <w:name w:val="bodytext"/>
    <w:basedOn w:val="Normal"/>
    <w:qFormat/>
    <w:rsid w:val="004C1F83"/>
    <w:pPr>
      <w:spacing w:before="100" w:beforeAutospacing="1" w:after="100" w:afterAutospacing="1" w:line="240" w:lineRule="auto"/>
    </w:pPr>
    <w:rPr>
      <w:rFonts w:ascii="Times New Roman" w:eastAsia="Times New Roman" w:hAnsi="Times New Roman"/>
      <w:sz w:val="24"/>
      <w:szCs w:val="24"/>
    </w:rPr>
  </w:style>
  <w:style w:type="paragraph" w:customStyle="1" w:styleId="StyleLatinArial11pt">
    <w:name w:val="Style (Latin) Arial 11 pt"/>
    <w:basedOn w:val="Normal"/>
    <w:link w:val="StyleLatinArial11ptChar"/>
    <w:uiPriority w:val="99"/>
    <w:qFormat/>
    <w:rsid w:val="004C1F83"/>
    <w:pPr>
      <w:spacing w:before="40" w:after="40" w:line="240" w:lineRule="auto"/>
    </w:pPr>
    <w:rPr>
      <w:rFonts w:ascii="Arial" w:eastAsia="Cambria" w:hAnsi="Arial" w:cs="Arial"/>
    </w:rPr>
  </w:style>
  <w:style w:type="character" w:customStyle="1" w:styleId="StyleLatinArial11ptChar">
    <w:name w:val="Style (Latin) Arial 11 pt Char"/>
    <w:link w:val="StyleLatinArial11pt"/>
    <w:uiPriority w:val="99"/>
    <w:qFormat/>
    <w:locked/>
    <w:rsid w:val="004C1F83"/>
    <w:rPr>
      <w:rFonts w:ascii="Arial" w:eastAsia="Cambria" w:hAnsi="Arial" w:cs="Arial"/>
      <w:kern w:val="0"/>
    </w:rPr>
  </w:style>
  <w:style w:type="paragraph" w:customStyle="1" w:styleId="ListParagraph11">
    <w:name w:val="List Paragraph11"/>
    <w:basedOn w:val="Normal"/>
    <w:uiPriority w:val="34"/>
    <w:qFormat/>
    <w:rsid w:val="004C1F83"/>
    <w:pPr>
      <w:ind w:left="720"/>
      <w:contextualSpacing/>
    </w:pPr>
  </w:style>
  <w:style w:type="paragraph" w:customStyle="1" w:styleId="TOCHeading1">
    <w:name w:val="TOC Heading1"/>
    <w:basedOn w:val="Heading1"/>
    <w:next w:val="Normal"/>
    <w:uiPriority w:val="39"/>
    <w:unhideWhenUsed/>
    <w:qFormat/>
    <w:rsid w:val="004C1F83"/>
    <w:pPr>
      <w:spacing w:line="256" w:lineRule="auto"/>
      <w:outlineLvl w:val="9"/>
    </w:pPr>
    <w:rPr>
      <w:rFonts w:ascii="Cambria" w:eastAsia="Times New Roman" w:hAnsi="Cambria" w:cs="Times New Roman"/>
      <w:color w:val="365F91"/>
    </w:rPr>
  </w:style>
  <w:style w:type="paragraph" w:customStyle="1" w:styleId="NoSpacing1">
    <w:name w:val="No Spacing1"/>
    <w:uiPriority w:val="1"/>
    <w:qFormat/>
    <w:rsid w:val="004C1F83"/>
    <w:pPr>
      <w:spacing w:after="0" w:line="240" w:lineRule="auto"/>
    </w:pPr>
    <w:rPr>
      <w:rFonts w:ascii="Calibri" w:eastAsia="Calibri" w:hAnsi="Calibri" w:cs="Times New Roman"/>
      <w:kern w:val="0"/>
    </w:rPr>
  </w:style>
  <w:style w:type="paragraph" w:customStyle="1" w:styleId="NoSpacing11">
    <w:name w:val="No Spacing11"/>
    <w:uiPriority w:val="1"/>
    <w:qFormat/>
    <w:rsid w:val="004C1F83"/>
    <w:pPr>
      <w:spacing w:after="0" w:line="240" w:lineRule="auto"/>
    </w:pPr>
    <w:rPr>
      <w:rFonts w:ascii="Calibri" w:eastAsia="Calibri" w:hAnsi="Calibri" w:cs="Times New Roman"/>
      <w:kern w:val="0"/>
    </w:rPr>
  </w:style>
  <w:style w:type="character" w:customStyle="1" w:styleId="element-citation">
    <w:name w:val="element-citation"/>
    <w:basedOn w:val="DefaultParagraphFont"/>
    <w:qFormat/>
    <w:rsid w:val="004C1F83"/>
  </w:style>
  <w:style w:type="character" w:customStyle="1" w:styleId="y0nh2b">
    <w:name w:val="y0nh2b"/>
    <w:basedOn w:val="DefaultParagraphFont"/>
    <w:qFormat/>
    <w:rsid w:val="004C1F83"/>
  </w:style>
  <w:style w:type="character" w:customStyle="1" w:styleId="SubtleEmphasis1">
    <w:name w:val="Subtle Emphasis1"/>
    <w:uiPriority w:val="19"/>
    <w:qFormat/>
    <w:rsid w:val="004C1F83"/>
    <w:rPr>
      <w:i/>
      <w:iCs/>
      <w:color w:val="7F7F7F"/>
    </w:rPr>
  </w:style>
  <w:style w:type="paragraph" w:customStyle="1" w:styleId="yiv5755112676ydpccd43b80mz12ndqf">
    <w:name w:val="yiv5755112676ydpccd43b80m_z12ndqf"/>
    <w:basedOn w:val="Normal"/>
    <w:qFormat/>
    <w:rsid w:val="004C1F83"/>
    <w:pPr>
      <w:spacing w:before="100" w:beforeAutospacing="1" w:after="100" w:afterAutospacing="1" w:line="240" w:lineRule="auto"/>
    </w:pPr>
    <w:rPr>
      <w:rFonts w:ascii="Times New Roman" w:eastAsia="Times New Roman" w:hAnsi="Times New Roman"/>
      <w:sz w:val="24"/>
      <w:szCs w:val="24"/>
    </w:rPr>
  </w:style>
  <w:style w:type="character" w:customStyle="1" w:styleId="ilfuvd">
    <w:name w:val="ilfuvd"/>
    <w:basedOn w:val="DefaultParagraphFont"/>
    <w:qFormat/>
    <w:rsid w:val="004C1F83"/>
  </w:style>
  <w:style w:type="character" w:customStyle="1" w:styleId="a">
    <w:name w:val="a"/>
    <w:basedOn w:val="DefaultParagraphFont"/>
    <w:qFormat/>
    <w:rsid w:val="004C1F83"/>
  </w:style>
  <w:style w:type="character" w:customStyle="1" w:styleId="l7">
    <w:name w:val="l7"/>
    <w:basedOn w:val="DefaultParagraphFont"/>
    <w:qFormat/>
    <w:rsid w:val="004C1F83"/>
  </w:style>
  <w:style w:type="character" w:customStyle="1" w:styleId="l6">
    <w:name w:val="l6"/>
    <w:basedOn w:val="DefaultParagraphFont"/>
    <w:qFormat/>
    <w:rsid w:val="004C1F83"/>
  </w:style>
  <w:style w:type="character" w:customStyle="1" w:styleId="fontstyle01">
    <w:name w:val="fontstyle01"/>
    <w:qFormat/>
    <w:rsid w:val="004C1F83"/>
    <w:rPr>
      <w:rFonts w:ascii="Times New Roman" w:hAnsi="Times New Roman" w:cs="Times New Roman" w:hint="default"/>
      <w:color w:val="000000"/>
      <w:sz w:val="20"/>
      <w:szCs w:val="20"/>
    </w:rPr>
  </w:style>
  <w:style w:type="character" w:customStyle="1" w:styleId="st">
    <w:name w:val="st"/>
    <w:basedOn w:val="DefaultParagraphFont"/>
    <w:rsid w:val="004C1F83"/>
  </w:style>
  <w:style w:type="character" w:customStyle="1" w:styleId="e24kjd">
    <w:name w:val="e24kjd"/>
    <w:basedOn w:val="DefaultParagraphFont"/>
    <w:rsid w:val="004C1F83"/>
  </w:style>
  <w:style w:type="character" w:customStyle="1" w:styleId="topic-highlight">
    <w:name w:val="topic-highlight"/>
    <w:basedOn w:val="DefaultParagraphFont"/>
    <w:rsid w:val="004C1F83"/>
  </w:style>
  <w:style w:type="paragraph" w:customStyle="1" w:styleId="Standard">
    <w:name w:val="Standard"/>
    <w:rsid w:val="004C1F83"/>
    <w:pPr>
      <w:widowControl w:val="0"/>
      <w:suppressAutoHyphens/>
      <w:autoSpaceDN w:val="0"/>
      <w:spacing w:after="0" w:line="240" w:lineRule="auto"/>
      <w:textAlignment w:val="baseline"/>
    </w:pPr>
    <w:rPr>
      <w:rFonts w:ascii="Liberation Serif" w:eastAsia="Droid Sans" w:hAnsi="Liberation Serif" w:cs="FreeSans"/>
      <w:kern w:val="3"/>
      <w:sz w:val="24"/>
      <w:szCs w:val="24"/>
    </w:rPr>
  </w:style>
  <w:style w:type="character" w:customStyle="1" w:styleId="citation">
    <w:name w:val="citation"/>
    <w:basedOn w:val="DefaultParagraphFont"/>
    <w:rsid w:val="004C1F83"/>
  </w:style>
  <w:style w:type="character" w:customStyle="1" w:styleId="ref-journal">
    <w:name w:val="ref-journal"/>
    <w:basedOn w:val="DefaultParagraphFont"/>
    <w:rsid w:val="004C1F83"/>
  </w:style>
  <w:style w:type="table" w:customStyle="1" w:styleId="TableGrid4">
    <w:name w:val="Table Grid4"/>
    <w:basedOn w:val="TableNormal"/>
    <w:next w:val="TableGrid"/>
    <w:uiPriority w:val="39"/>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uiPriority w:val="59"/>
    <w:qFormat/>
    <w:rsid w:val="004C1F83"/>
    <w:pPr>
      <w:spacing w:after="0" w:line="240" w:lineRule="auto"/>
    </w:pPr>
    <w:rPr>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4C1F83"/>
    <w:pPr>
      <w:spacing w:after="0" w:line="240" w:lineRule="auto"/>
    </w:pPr>
    <w:rPr>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4C1F83"/>
    <w:pPr>
      <w:spacing w:after="0" w:line="240" w:lineRule="auto"/>
    </w:pPr>
    <w:rPr>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4C1F83"/>
    <w:pPr>
      <w:spacing w:after="0" w:line="240" w:lineRule="auto"/>
    </w:pPr>
    <w:rPr>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4C1F83"/>
  </w:style>
  <w:style w:type="numbering" w:customStyle="1" w:styleId="NoList12">
    <w:name w:val="No List12"/>
    <w:next w:val="NoList"/>
    <w:uiPriority w:val="99"/>
    <w:semiHidden/>
    <w:unhideWhenUsed/>
    <w:rsid w:val="004C1F83"/>
  </w:style>
  <w:style w:type="table" w:customStyle="1" w:styleId="TableGrid10">
    <w:name w:val="Table Grid10"/>
    <w:basedOn w:val="TableNormal"/>
    <w:next w:val="TableGrid"/>
    <w:uiPriority w:val="59"/>
    <w:rsid w:val="004C1F83"/>
    <w:pPr>
      <w:spacing w:after="0" w:line="240" w:lineRule="auto"/>
    </w:pPr>
    <w:rPr>
      <w:rFonts w:ascii="Calibri" w:eastAsia="Calibri" w:hAnsi="Calibri" w:cs="Times New Roman"/>
      <w:kern w:val="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4C1F83"/>
    <w:pPr>
      <w:spacing w:after="0" w:line="240" w:lineRule="auto"/>
    </w:pPr>
    <w:rPr>
      <w:rFonts w:ascii="Calibri" w:eastAsia="Calibri" w:hAnsi="Calibri" w:cs="Times New Roman"/>
      <w:kern w:val="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4C1F83"/>
  </w:style>
  <w:style w:type="table" w:customStyle="1" w:styleId="TableGrid41">
    <w:name w:val="Table Grid41"/>
    <w:basedOn w:val="TableNormal"/>
    <w:next w:val="TableGrid"/>
    <w:uiPriority w:val="39"/>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qFormat/>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59"/>
    <w:qFormat/>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4C1F83"/>
  </w:style>
  <w:style w:type="character" w:styleId="CommentReference">
    <w:name w:val="annotation reference"/>
    <w:uiPriority w:val="99"/>
    <w:rsid w:val="004C1F83"/>
    <w:rPr>
      <w:rFonts w:ascii="Calibri" w:eastAsia="Calibri" w:hAnsi="Calibri" w:cs="Times New Roman"/>
      <w:sz w:val="16"/>
      <w:szCs w:val="16"/>
    </w:rPr>
  </w:style>
  <w:style w:type="paragraph" w:styleId="CommentText">
    <w:name w:val="annotation text"/>
    <w:basedOn w:val="Normal"/>
    <w:link w:val="CommentTextChar"/>
    <w:uiPriority w:val="99"/>
    <w:rsid w:val="004C1F83"/>
    <w:pPr>
      <w:spacing w:after="200" w:line="276" w:lineRule="auto"/>
    </w:pPr>
    <w:rPr>
      <w:rFonts w:ascii="Arial" w:hAnsi="Arial"/>
      <w:sz w:val="20"/>
      <w:szCs w:val="20"/>
    </w:rPr>
  </w:style>
  <w:style w:type="character" w:customStyle="1" w:styleId="CommentTextChar">
    <w:name w:val="Comment Text Char"/>
    <w:basedOn w:val="DefaultParagraphFont"/>
    <w:link w:val="CommentText"/>
    <w:uiPriority w:val="99"/>
    <w:rsid w:val="004C1F83"/>
    <w:rPr>
      <w:rFonts w:ascii="Arial" w:eastAsia="Calibri" w:hAnsi="Arial" w:cs="Times New Roman"/>
      <w:kern w:val="0"/>
      <w:sz w:val="20"/>
      <w:szCs w:val="20"/>
    </w:rPr>
  </w:style>
  <w:style w:type="paragraph" w:styleId="CommentSubject">
    <w:name w:val="annotation subject"/>
    <w:basedOn w:val="CommentText"/>
    <w:next w:val="CommentText"/>
    <w:link w:val="CommentSubjectChar"/>
    <w:rsid w:val="004C1F83"/>
    <w:rPr>
      <w:b/>
      <w:bCs/>
    </w:rPr>
  </w:style>
  <w:style w:type="character" w:customStyle="1" w:styleId="CommentSubjectChar">
    <w:name w:val="Comment Subject Char"/>
    <w:basedOn w:val="CommentTextChar"/>
    <w:link w:val="CommentSubject"/>
    <w:rsid w:val="004C1F83"/>
    <w:rPr>
      <w:b/>
      <w:bCs/>
    </w:rPr>
  </w:style>
  <w:style w:type="table" w:customStyle="1" w:styleId="TableGrid71">
    <w:name w:val="Table Grid71"/>
    <w:basedOn w:val="TableNormal"/>
    <w:next w:val="TableGrid"/>
    <w:uiPriority w:val="59"/>
    <w:qFormat/>
    <w:rsid w:val="004C1F83"/>
    <w:pPr>
      <w:spacing w:after="0" w:line="240" w:lineRule="auto"/>
    </w:pPr>
    <w:rPr>
      <w:rFonts w:ascii="Calibri" w:eastAsia="Calibri"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31">
    <w:name w:val="Light Grid - Accent 31"/>
    <w:basedOn w:val="TableNormal"/>
    <w:next w:val="LightGrid-Accent3"/>
    <w:uiPriority w:val="67"/>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pPr>
        <w:spacing w:before="0" w:after="0" w:line="240" w:lineRule="auto"/>
      </w:pPr>
      <w:rPr>
        <w:rFonts w:cs="Arial"/>
        <w:b/>
        <w:bCs/>
      </w:rPr>
      <w:tblPr/>
      <w:tcPr>
        <w:tcBorders>
          <w:top w:val="single" w:sz="8" w:space="0" w:color="9BBB59"/>
          <w:left w:val="single" w:sz="8" w:space="0" w:color="9BBB59"/>
          <w:bottom w:val="single" w:sz="18" w:space="0" w:color="9BBB59"/>
          <w:right w:val="single" w:sz="8" w:space="0" w:color="9BBB59"/>
          <w:insideH w:val="nil"/>
          <w:insideV w:val="single" w:sz="8" w:space="0" w:color="9BBB59"/>
          <w:tl2br w:val="nil"/>
          <w:tr2bl w:val="nil"/>
        </w:tcBorders>
      </w:tcPr>
    </w:tblStylePr>
    <w:tblStylePr w:type="lastRow">
      <w:pPr>
        <w:spacing w:before="0" w:after="0" w:line="240" w:lineRule="auto"/>
      </w:pPr>
      <w:rPr>
        <w:rFonts w:cs="Arial"/>
        <w:b/>
        <w:bCs/>
      </w:rPr>
      <w:tblPr/>
      <w:tcPr>
        <w:tcBorders>
          <w:top w:val="single" w:sz="18" w:space="0" w:color="CF7B79"/>
          <w:left w:val="nil"/>
          <w:bottom w:val="nil"/>
          <w:right w:val="nil"/>
          <w:insideH w:val="nil"/>
          <w:insideV w:val="nil"/>
          <w:tl2br w:val="nil"/>
          <w:tr2bl w:val="nil"/>
        </w:tcBorders>
      </w:tcPr>
    </w:tblStylePr>
    <w:tblStylePr w:type="firstCol">
      <w:rPr>
        <w:rFonts w:cs="Arial"/>
        <w:b/>
        <w:bCs/>
      </w:rPr>
    </w:tblStylePr>
    <w:tblStylePr w:type="lastCol">
      <w:rPr>
        <w:rFonts w:cs="Arial"/>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shd w:val="clear" w:color="auto" w:fill="DFA7A6"/>
      </w:tcPr>
    </w:tblStylePr>
    <w:tblStylePr w:type="band1Horz">
      <w:tblPr/>
      <w:tcPr>
        <w:shd w:val="clear" w:color="auto" w:fill="DFA7A6"/>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tcPr>
    </w:tblStylePr>
  </w:style>
  <w:style w:type="table" w:customStyle="1" w:styleId="LightGrid-Accent51">
    <w:name w:val="Light Grid - Accent 51"/>
    <w:basedOn w:val="TableNormal"/>
    <w:next w:val="LightGrid-Accent5"/>
    <w:uiPriority w:val="67"/>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pPr>
        <w:spacing w:before="0" w:after="0" w:line="240" w:lineRule="auto"/>
      </w:pPr>
      <w:rPr>
        <w:rFonts w:cs="Arial"/>
        <w:b/>
        <w:bCs/>
      </w:rPr>
      <w:tblPr/>
      <w:tcPr>
        <w:tcBorders>
          <w:top w:val="single" w:sz="8" w:space="0" w:color="4BACC6"/>
          <w:left w:val="single" w:sz="8" w:space="0" w:color="4BACC6"/>
          <w:bottom w:val="single" w:sz="18" w:space="0" w:color="4BACC6"/>
          <w:right w:val="single" w:sz="8" w:space="0" w:color="4BACC6"/>
          <w:insideH w:val="nil"/>
          <w:insideV w:val="single" w:sz="8" w:space="0" w:color="4BACC6"/>
          <w:tl2br w:val="nil"/>
          <w:tr2bl w:val="nil"/>
        </w:tcBorders>
      </w:tcPr>
    </w:tblStylePr>
    <w:tblStylePr w:type="lastRow">
      <w:pPr>
        <w:spacing w:before="0" w:after="0" w:line="240" w:lineRule="auto"/>
      </w:pPr>
      <w:rPr>
        <w:rFonts w:cs="Arial"/>
        <w:b/>
        <w:bCs/>
      </w:rPr>
      <w:tblPr/>
      <w:tcPr>
        <w:tcBorders>
          <w:top w:val="single" w:sz="18" w:space="0" w:color="9F8AB9"/>
          <w:left w:val="nil"/>
          <w:bottom w:val="nil"/>
          <w:right w:val="nil"/>
          <w:insideH w:val="nil"/>
          <w:insideV w:val="nil"/>
          <w:tl2br w:val="nil"/>
          <w:tr2bl w:val="nil"/>
        </w:tcBorders>
      </w:tcPr>
    </w:tblStylePr>
    <w:tblStylePr w:type="firstCol">
      <w:rPr>
        <w:rFonts w:cs="Arial"/>
        <w:b/>
        <w:bCs/>
      </w:rPr>
    </w:tblStylePr>
    <w:tblStylePr w:type="lastCol">
      <w:rPr>
        <w:rFonts w:cs="Arial"/>
        <w:b/>
        <w:bCs/>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shd w:val="clear" w:color="auto" w:fill="BFB1D0"/>
      </w:tcPr>
    </w:tblStylePr>
    <w:tblStylePr w:type="band1Horz">
      <w:tblPr/>
      <w:tcPr>
        <w:shd w:val="clear" w:color="auto" w:fill="BFB1D0"/>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4BACC6"/>
          <w:tl2br w:val="nil"/>
          <w:tr2bl w:val="nil"/>
        </w:tcBorders>
      </w:tcPr>
    </w:tblStylePr>
  </w:style>
  <w:style w:type="table" w:customStyle="1" w:styleId="MediumShading1-Accent51">
    <w:name w:val="Medium Shading 1 - Accent 51"/>
    <w:basedOn w:val="TableNormal"/>
    <w:next w:val="MediumShading1-Accent5"/>
    <w:uiPriority w:val="68"/>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pPr>
        <w:spacing w:before="0" w:after="0" w:line="240" w:lineRule="auto"/>
      </w:pPr>
      <w:rPr>
        <w:b/>
        <w:bCs/>
        <w:color w:val="FFFFFF"/>
      </w:rPr>
      <w:tblPr/>
      <w:tcPr>
        <w:shd w:val="clear" w:color="auto" w:fill="F2EFF6"/>
      </w:tcPr>
    </w:tblStylePr>
    <w:tblStylePr w:type="lastRow">
      <w:pPr>
        <w:spacing w:before="0" w:after="0" w:line="240" w:lineRule="auto"/>
      </w:pPr>
      <w:rPr>
        <w:b/>
        <w:bCs/>
      </w:rPr>
      <w:tblPr/>
      <w:tcPr>
        <w:tcBorders>
          <w:top w:val="single" w:sz="12" w:space="0" w:color="auto"/>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shd w:val="clear" w:color="auto" w:fill="BFB1D0"/>
      </w:tcPr>
    </w:tblStylePr>
    <w:tblStylePr w:type="band2Horz">
      <w:tblPr/>
      <w:tcPr>
        <w:tcBorders>
          <w:top w:val="nil"/>
          <w:left w:val="nil"/>
          <w:bottom w:val="nil"/>
          <w:right w:val="nil"/>
          <w:insideH w:val="nil"/>
          <w:insideV w:val="nil"/>
          <w:tl2br w:val="nil"/>
          <w:tr2bl w:val="nil"/>
        </w:tcBorders>
      </w:tcPr>
    </w:tblStylePr>
    <w:tblStylePr w:type="nwCell">
      <w:tblPr/>
      <w:tcPr>
        <w:shd w:val="clear" w:color="auto" w:fill="FFFFFF"/>
      </w:tcPr>
    </w:tblStylePr>
  </w:style>
  <w:style w:type="table" w:customStyle="1" w:styleId="MediumShading2-Accent51">
    <w:name w:val="Medium Shading 2 - Accent 51"/>
    <w:basedOn w:val="TableNormal"/>
    <w:next w:val="MediumShading2-Accent5"/>
    <w:uiPriority w:val="69"/>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pPr>
        <w:spacing w:before="0" w:after="0" w:line="240" w:lineRule="auto"/>
      </w:pPr>
      <w:rPr>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l2br w:val="nil"/>
          <w:tr2bl w:val="nil"/>
        </w:tcBorders>
        <w:shd w:val="clear" w:color="auto" w:fill="8064A2"/>
      </w:tcPr>
    </w:tblStylePr>
    <w:tblStylePr w:type="lastRow">
      <w:pPr>
        <w:spacing w:before="0" w:after="0" w:line="240" w:lineRule="auto"/>
      </w:pPr>
      <w:rPr>
        <w:color w:val="auto"/>
      </w:rPr>
      <w:tblPr/>
      <w:tcPr>
        <w:tcBorders>
          <w:top w:val="single" w:sz="24" w:space="0" w:color="FFFFFF"/>
          <w:left w:val="single" w:sz="8" w:space="0" w:color="FFFFFF"/>
          <w:bottom w:val="single" w:sz="8" w:space="0" w:color="FFFFFF"/>
          <w:right w:val="single" w:sz="8" w:space="0" w:color="FFFFFF"/>
          <w:insideH w:val="nil"/>
          <w:insideV w:val="single" w:sz="8" w:space="0" w:color="FFFFFF"/>
          <w:tl2br w:val="nil"/>
          <w:tr2bl w:val="nil"/>
        </w:tcBorders>
        <w:shd w:val="clear" w:color="auto" w:fill="8064A2"/>
      </w:tcPr>
    </w:tblStylePr>
    <w:tblStylePr w:type="firstCol">
      <w:rPr>
        <w:b/>
        <w:bCs/>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BFB1D0"/>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MediumList1-Accent51">
    <w:name w:val="Medium List 1 - Accent 51"/>
    <w:basedOn w:val="TableNormal"/>
    <w:next w:val="MediumList1-Accent5"/>
    <w:uiPriority w:val="70"/>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b/>
        <w:bCs/>
        <w:color w:val="1F497D"/>
      </w:rPr>
      <w:tblPr/>
      <w:tcPr>
        <w:tcBorders>
          <w:top w:val="single" w:sz="18" w:space="0" w:color="FFFFFF"/>
          <w:left w:val="nil"/>
          <w:bottom w:val="nil"/>
          <w:right w:val="nil"/>
          <w:insideH w:val="nil"/>
          <w:insideV w:val="nil"/>
          <w:tl2br w:val="nil"/>
          <w:tr2bl w:val="nil"/>
        </w:tcBorders>
        <w:shd w:val="clear" w:color="auto" w:fill="3F3151"/>
      </w:tcPr>
    </w:tblStylePr>
    <w:tblStylePr w:type="firstCol">
      <w:rPr>
        <w:b/>
        <w:bCs/>
      </w:rPr>
      <w:tblPr/>
      <w:tcPr>
        <w:tcBorders>
          <w:top w:val="nil"/>
          <w:left w:val="nil"/>
          <w:bottom w:val="nil"/>
          <w:right w:val="single" w:sz="18" w:space="0" w:color="FFFFFF"/>
          <w:insideH w:val="nil"/>
          <w:insideV w:val="nil"/>
          <w:tl2br w:val="nil"/>
          <w:tr2bl w:val="nil"/>
        </w:tcBorders>
        <w:shd w:val="clear" w:color="auto" w:fill="5F497A"/>
      </w:tcPr>
    </w:tblStylePr>
    <w:tblStylePr w:type="lastCol">
      <w:rPr>
        <w:b/>
        <w:bCs/>
      </w:rPr>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customStyle="1" w:styleId="MediumList2-Accent31">
    <w:name w:val="Medium List 2 - Accent 31"/>
    <w:basedOn w:val="TableNormal"/>
    <w:next w:val="MediumList2-Accent3"/>
    <w:uiPriority w:val="71"/>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6" w:space="0" w:color="FFFFFF"/>
          <w:left w:val="nil"/>
          <w:bottom w:val="nil"/>
          <w:right w:val="nil"/>
          <w:insideH w:val="nil"/>
          <w:insideV w:val="nil"/>
          <w:tl2br w:val="nil"/>
          <w:tr2bl w:val="nil"/>
        </w:tcBorders>
        <w:shd w:val="clear" w:color="auto" w:fill="772C2A"/>
      </w:tcPr>
    </w:tblStylePr>
    <w:tblStylePr w:type="firstCol">
      <w:tblPr/>
      <w:tcPr>
        <w:tcBorders>
          <w:top w:val="nil"/>
          <w:left w:val="nil"/>
          <w:bottom w:val="nil"/>
          <w:right w:val="nil"/>
          <w:insideH w:val="single" w:sz="4" w:space="0" w:color="772C2A"/>
          <w:insideV w:val="nil"/>
          <w:tl2br w:val="nil"/>
          <w:tr2bl w:val="nil"/>
        </w:tcBorders>
        <w:shd w:val="clear" w:color="auto" w:fill="772C2A"/>
      </w:tcPr>
    </w:tblStylePr>
    <w:tblStylePr w:type="lastCol">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MediumGrid3-Accent21">
    <w:name w:val="Medium Grid 3 - Accent 21"/>
    <w:basedOn w:val="TableNormal"/>
    <w:next w:val="MediumGrid3-Accent2"/>
    <w:uiPriority w:val="60"/>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la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customStyle="1" w:styleId="DarkList-Accent21">
    <w:name w:val="Dark List - Accent 21"/>
    <w:basedOn w:val="TableNormal"/>
    <w:next w:val="DarkList-Accent2"/>
    <w:uiPriority w:val="61"/>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b/>
        <w:bCs/>
      </w:rPr>
      <w:tblPr/>
      <w:tcPr>
        <w:shd w:val="clear" w:color="auto" w:fill="C0504D"/>
      </w:tcPr>
    </w:tblStylePr>
    <w:tblStylePr w:type="lastRow">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tblPr/>
      <w:tcPr>
        <w:tcBorders>
          <w:top w:val="nil"/>
          <w:left w:val="nil"/>
          <w:bottom w:val="nil"/>
          <w:right w:val="single" w:sz="18" w:space="0" w:color="FFFFFF"/>
          <w:insideH w:val="nil"/>
          <w:insideV w:val="nil"/>
          <w:tl2br w:val="nil"/>
          <w:tr2bl w:val="nil"/>
        </w:tcBorders>
        <w:shd w:val="clear" w:color="auto" w:fill="943634"/>
      </w:tcPr>
    </w:tblStylePr>
    <w:tblStylePr w:type="lastCol">
      <w:tblPr/>
      <w:tcPr>
        <w:tcBorders>
          <w:top w:val="nil"/>
          <w:left w:val="single" w:sz="18" w:space="0" w:color="FFFFFF"/>
          <w:bottom w:val="nil"/>
          <w:right w:val="nil"/>
          <w:insideH w:val="nil"/>
          <w:insideV w:val="nil"/>
          <w:tl2br w:val="nil"/>
          <w:tr2bl w:val="nil"/>
        </w:tcBorders>
        <w:shd w:val="clear" w:color="auto" w:fill="943634"/>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customStyle="1" w:styleId="ColorfulShading-Accent21">
    <w:name w:val="Colorful Shading - Accent 21"/>
    <w:basedOn w:val="TableNormal"/>
    <w:next w:val="ColorfulShading-Accent2"/>
    <w:uiPriority w:val="62"/>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rPr>
        <w:b/>
        <w:bCs/>
      </w:rPr>
      <w:tblPr/>
      <w:tcPr>
        <w:tcBorders>
          <w:top w:val="single" w:sz="8" w:space="0" w:color="C0504D"/>
          <w:left w:val="single" w:sz="8" w:space="0" w:color="C0504D"/>
          <w:bottom w:val="single" w:sz="18" w:space="0" w:color="C0504D"/>
          <w:right w:val="single" w:sz="8" w:space="0" w:color="C0504D"/>
          <w:insideH w:val="nil"/>
          <w:insideV w:val="single" w:sz="8" w:space="0" w:color="C0504D"/>
          <w:tl2br w:val="nil"/>
          <w:tr2bl w:val="nil"/>
        </w:tcBorders>
      </w:tcPr>
    </w:tblStylePr>
    <w:tblStylePr w:type="lastRow">
      <w:rPr>
        <w:b/>
        <w:bCs/>
        <w:color w:val="FFFFFF"/>
      </w:rPr>
      <w:tblPr/>
      <w:tcPr>
        <w:tcBorders>
          <w:top w:val="double" w:sz="6" w:space="0" w:color="C0504D"/>
          <w:left w:val="single" w:sz="8" w:space="0" w:color="C0504D"/>
          <w:bottom w:val="single" w:sz="8" w:space="0" w:color="C0504D"/>
          <w:right w:val="single" w:sz="8" w:space="0" w:color="C0504D"/>
          <w:insideH w:val="nil"/>
          <w:insideV w:val="single" w:sz="8" w:space="0" w:color="C0504D"/>
          <w:tl2br w:val="nil"/>
          <w:tr2bl w:val="nil"/>
        </w:tcBorders>
      </w:tcPr>
    </w:tblStylePr>
    <w:tblStylePr w:type="firstCol">
      <w:rPr>
        <w:color w:val="FFFFFF"/>
      </w:rPr>
      <w:tblPr/>
      <w:tcPr>
        <w:tcBorders>
          <w:top w:val="nil"/>
          <w:left w:val="nil"/>
          <w:bottom w:val="nil"/>
          <w:right w:val="nil"/>
          <w:insideH w:val="single" w:sz="4" w:space="0" w:color="772C2A"/>
          <w:insideV w:val="nil"/>
          <w:tl2br w:val="nil"/>
          <w:tr2bl w:val="nil"/>
        </w:tcBorders>
        <w:shd w:val="clear" w:color="auto" w:fill="772C2A"/>
      </w:tcPr>
    </w:tblStylePr>
    <w:tblStylePr w:type="lastCol">
      <w:rPr>
        <w:color w:val="FFFFFF"/>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C0504D"/>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C0504D"/>
          <w:tl2br w:val="nil"/>
          <w:tr2bl w:val="nil"/>
        </w:tcBorders>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62"/>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rPr>
        <w:b/>
        <w:bCs/>
      </w:rPr>
      <w:tblPr/>
      <w:tcPr>
        <w:tcBorders>
          <w:top w:val="single" w:sz="8" w:space="0" w:color="9BBB59"/>
          <w:left w:val="single" w:sz="8" w:space="0" w:color="9BBB59"/>
          <w:bottom w:val="single" w:sz="18" w:space="0" w:color="9BBB59"/>
          <w:right w:val="single" w:sz="8" w:space="0" w:color="9BBB59"/>
          <w:insideH w:val="nil"/>
          <w:insideV w:val="single" w:sz="8" w:space="0" w:color="9BBB59"/>
          <w:tl2br w:val="nil"/>
          <w:tr2bl w:val="nil"/>
        </w:tcBorders>
      </w:tcPr>
    </w:tblStylePr>
    <w:tblStylePr w:type="lastRow">
      <w:rPr>
        <w:b/>
        <w:bCs/>
        <w:color w:val="FFFFFF"/>
      </w:rPr>
      <w:tblPr/>
      <w:tcPr>
        <w:tcBorders>
          <w:top w:val="double" w:sz="6" w:space="0" w:color="9BBB59"/>
          <w:left w:val="single" w:sz="8" w:space="0" w:color="9BBB59"/>
          <w:bottom w:val="single" w:sz="8" w:space="0" w:color="9BBB59"/>
          <w:right w:val="single" w:sz="8" w:space="0" w:color="9BBB59"/>
          <w:insideH w:val="nil"/>
          <w:insideV w:val="single" w:sz="8" w:space="0" w:color="9BBB59"/>
          <w:tl2br w:val="nil"/>
          <w:tr2bl w:val="nil"/>
        </w:tcBorders>
      </w:tcPr>
    </w:tblStylePr>
    <w:tblStylePr w:type="firstCol">
      <w:rPr>
        <w:color w:val="FFFFFF"/>
      </w:rPr>
      <w:tblPr/>
      <w:tcPr>
        <w:tcBorders>
          <w:top w:val="nil"/>
          <w:left w:val="nil"/>
          <w:bottom w:val="nil"/>
          <w:right w:val="nil"/>
          <w:insideH w:val="single" w:sz="4" w:space="0" w:color="5E7530"/>
          <w:insideV w:val="nil"/>
          <w:tl2br w:val="nil"/>
          <w:tr2bl w:val="nil"/>
        </w:tcBorders>
        <w:shd w:val="clear" w:color="auto" w:fill="5E7530"/>
      </w:tcPr>
    </w:tblStylePr>
    <w:tblStylePr w:type="lastCol">
      <w:rPr>
        <w:color w:val="FFFFFF"/>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tcPr>
    </w:tblStylePr>
  </w:style>
  <w:style w:type="table" w:customStyle="1" w:styleId="ColorfulShading-Accent51">
    <w:name w:val="Colorful Shading - Accent 51"/>
    <w:basedOn w:val="TableNormal"/>
    <w:next w:val="ColorfulShading-Accent5"/>
    <w:uiPriority w:val="62"/>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rPr>
        <w:b/>
        <w:bCs/>
      </w:rPr>
      <w:tblPr/>
      <w:tcPr>
        <w:tcBorders>
          <w:top w:val="single" w:sz="8" w:space="0" w:color="4BACC6"/>
          <w:left w:val="single" w:sz="8" w:space="0" w:color="4BACC6"/>
          <w:bottom w:val="single" w:sz="18" w:space="0" w:color="4BACC6"/>
          <w:right w:val="single" w:sz="8" w:space="0" w:color="4BACC6"/>
          <w:insideH w:val="nil"/>
          <w:insideV w:val="single" w:sz="8" w:space="0" w:color="4BACC6"/>
          <w:tl2br w:val="nil"/>
          <w:tr2bl w:val="nil"/>
        </w:tcBorders>
      </w:tcPr>
    </w:tblStylePr>
    <w:tblStylePr w:type="lastRow">
      <w:rPr>
        <w:b/>
        <w:bCs/>
        <w:color w:val="FFFFFF"/>
      </w:rPr>
      <w:tblPr/>
      <w:tcPr>
        <w:tcBorders>
          <w:top w:val="double" w:sz="6" w:space="0" w:color="4BACC6"/>
          <w:left w:val="single" w:sz="8" w:space="0" w:color="4BACC6"/>
          <w:bottom w:val="single" w:sz="8" w:space="0" w:color="4BACC6"/>
          <w:right w:val="single" w:sz="8" w:space="0" w:color="4BACC6"/>
          <w:insideH w:val="nil"/>
          <w:insideV w:val="single" w:sz="8" w:space="0" w:color="4BACC6"/>
          <w:tl2br w:val="nil"/>
          <w:tr2bl w:val="nil"/>
        </w:tcBorders>
      </w:tcPr>
    </w:tblStylePr>
    <w:tblStylePr w:type="firstCol">
      <w:rPr>
        <w:color w:val="FFFFFF"/>
      </w:rPr>
      <w:tblPr/>
      <w:tcPr>
        <w:tcBorders>
          <w:top w:val="nil"/>
          <w:left w:val="nil"/>
          <w:bottom w:val="nil"/>
          <w:right w:val="nil"/>
          <w:insideH w:val="single" w:sz="4" w:space="0" w:color="276A7C"/>
          <w:insideV w:val="nil"/>
          <w:tl2br w:val="nil"/>
          <w:tr2bl w:val="nil"/>
        </w:tcBorders>
        <w:shd w:val="clear" w:color="auto" w:fill="276A7C"/>
      </w:tcPr>
    </w:tblStylePr>
    <w:tblStylePr w:type="lastCol">
      <w:rPr>
        <w:color w:val="FFFFFF"/>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4BACC6"/>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4BACC6"/>
          <w:tl2br w:val="nil"/>
          <w:tr2bl w:val="nil"/>
        </w:tcBorders>
      </w:tcPr>
    </w:tblStylePr>
    <w:tblStylePr w:type="neCell">
      <w:rPr>
        <w:color w:val="000000"/>
      </w:rPr>
    </w:tblStylePr>
    <w:tblStylePr w:type="nwCell">
      <w:rPr>
        <w:color w:val="000000"/>
      </w:rPr>
    </w:tblStylePr>
  </w:style>
  <w:style w:type="table" w:customStyle="1" w:styleId="ColorfulList-Accent21">
    <w:name w:val="Colorful List - Accent 21"/>
    <w:basedOn w:val="TableNormal"/>
    <w:next w:val="ColorfulList-Accent2"/>
    <w:uiPriority w:val="63"/>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rPr>
        <w:b/>
        <w:bCs/>
        <w:color w:val="9E3A38"/>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shd w:val="clear" w:color="auto" w:fill="EFD3D2"/>
      </w:tcPr>
    </w:tblStylePr>
  </w:style>
  <w:style w:type="table" w:customStyle="1" w:styleId="LightList-Accent111">
    <w:name w:val="Light List - Accent 111"/>
    <w:basedOn w:val="TableNormal"/>
    <w:uiPriority w:val="61"/>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tblPr/>
      <w:tcPr>
        <w:shd w:val="clear" w:color="auto" w:fill="4F81BD"/>
      </w:tcPr>
    </w:tblStylePr>
    <w:tblStylePr w:type="lastRow">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DarlingsStyle1">
    <w:name w:val="Darling's Style1"/>
    <w:basedOn w:val="TableNormal"/>
    <w:uiPriority w:val="99"/>
    <w:qFormat/>
    <w:rsid w:val="004C1F83"/>
    <w:pPr>
      <w:spacing w:after="0" w:line="240" w:lineRule="auto"/>
    </w:pPr>
    <w:rPr>
      <w:rFonts w:ascii="Calibri" w:eastAsia="Calibri" w:hAnsi="Calibri" w:cs="Times New Roman"/>
      <w:kern w:val="0"/>
      <w:sz w:val="20"/>
      <w:szCs w:val="20"/>
    </w:rPr>
    <w:tblPr>
      <w:tblInd w:w="0" w:type="dxa"/>
      <w:tblCellMar>
        <w:top w:w="0" w:type="dxa"/>
        <w:left w:w="108" w:type="dxa"/>
        <w:bottom w:w="0" w:type="dxa"/>
        <w:right w:w="108" w:type="dxa"/>
      </w:tblCellMar>
    </w:tblPr>
  </w:style>
  <w:style w:type="table" w:customStyle="1" w:styleId="LightShading-Accent111">
    <w:name w:val="Light Shading - Accent 111"/>
    <w:basedOn w:val="TableNormal"/>
    <w:uiPriority w:val="60"/>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tblPr/>
      <w:tcPr>
        <w:tcBorders>
          <w:top w:val="single" w:sz="8" w:space="0" w:color="4F81BD"/>
          <w:left w:val="nil"/>
          <w:bottom w:val="single" w:sz="8" w:space="0" w:color="4F81BD"/>
          <w:right w:val="nil"/>
          <w:insideH w:val="nil"/>
          <w:insideV w:val="nil"/>
          <w:tl2br w:val="nil"/>
          <w:tr2bl w:val="nil"/>
        </w:tcBorders>
      </w:tcPr>
    </w:tblStylePr>
    <w:tblStylePr w:type="lastRow">
      <w:tblPr/>
      <w:tcPr>
        <w:tcBorders>
          <w:top w:val="single" w:sz="8" w:space="0" w:color="4F81BD"/>
          <w:left w:val="nil"/>
          <w:bottom w:val="single" w:sz="8" w:space="0" w:color="4F81BD"/>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customStyle="1" w:styleId="TableGrid111">
    <w:name w:val="Table Grid111"/>
    <w:basedOn w:val="TableNormal"/>
    <w:uiPriority w:val="39"/>
    <w:qFormat/>
    <w:rsid w:val="004C1F83"/>
    <w:pPr>
      <w:spacing w:after="0" w:line="240" w:lineRule="auto"/>
    </w:pPr>
    <w:rPr>
      <w:rFonts w:ascii="Calibri" w:eastAsia="Calibri"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11">
    <w:name w:val="Light Grid - Accent 111"/>
    <w:basedOn w:val="TableNormal"/>
    <w:uiPriority w:val="62"/>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tblPr/>
      <w:tcPr>
        <w:tcBorders>
          <w:top w:val="single" w:sz="8" w:space="0" w:color="4F81BD"/>
          <w:left w:val="single" w:sz="8" w:space="0" w:color="4F81BD"/>
          <w:bottom w:val="single" w:sz="18" w:space="0" w:color="4F81BD"/>
          <w:right w:val="single" w:sz="8" w:space="0" w:color="4F81BD"/>
          <w:insideH w:val="nil"/>
          <w:insideV w:val="single" w:sz="8" w:space="0" w:color="4F81BD"/>
          <w:tl2br w:val="nil"/>
          <w:tr2bl w:val="nil"/>
        </w:tcBorders>
      </w:tcPr>
    </w:tblStylePr>
    <w:tblStylePr w:type="lastRow">
      <w:tblPr/>
      <w:tcPr>
        <w:tcBorders>
          <w:top w:val="double" w:sz="6" w:space="0" w:color="4F81BD"/>
          <w:left w:val="single" w:sz="8" w:space="0" w:color="4F81BD"/>
          <w:bottom w:val="single" w:sz="8" w:space="0" w:color="4F81BD"/>
          <w:right w:val="single" w:sz="8" w:space="0" w:color="4F81BD"/>
          <w:insideH w:val="nil"/>
          <w:insideV w:val="single" w:sz="8" w:space="0" w:color="4F81BD"/>
          <w:tl2br w:val="nil"/>
          <w:tr2bl w:val="nil"/>
        </w:tcBorders>
      </w:tcPr>
    </w:tblStylePr>
    <w:tblStylePr w:type="lastCol">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4F81BD"/>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4F81BD"/>
          <w:tl2br w:val="nil"/>
          <w:tr2bl w:val="nil"/>
        </w:tcBorders>
      </w:tcPr>
    </w:tblStylePr>
  </w:style>
  <w:style w:type="table" w:customStyle="1" w:styleId="TableGrid211">
    <w:name w:val="Table Grid211"/>
    <w:basedOn w:val="TableNormal"/>
    <w:uiPriority w:val="59"/>
    <w:rsid w:val="004C1F83"/>
    <w:pPr>
      <w:spacing w:after="0" w:line="240" w:lineRule="auto"/>
    </w:pPr>
    <w:rPr>
      <w:rFonts w:ascii="Calibri" w:eastAsia="Calibri"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Accent3">
    <w:name w:val="Grid Table 2 Accent 3"/>
    <w:basedOn w:val="TableNormal"/>
    <w:uiPriority w:val="47"/>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left w:val="nil"/>
          <w:bottom w:val="single" w:sz="12" w:space="0" w:color="C9C9C9"/>
          <w:right w:val="nil"/>
          <w:insideH w:val="nil"/>
          <w:insideV w:val="nil"/>
          <w:tl2br w:val="nil"/>
          <w:tr2bl w:val="nil"/>
        </w:tcBorders>
        <w:shd w:val="clear" w:color="auto" w:fill="FFFFFF"/>
      </w:tcPr>
    </w:tblStylePr>
    <w:tblStylePr w:type="lastRow">
      <w:rPr>
        <w:b/>
        <w:bCs/>
      </w:rPr>
      <w:tblPr/>
      <w:tcPr>
        <w:tcBorders>
          <w:top w:val="double" w:sz="2" w:space="0" w:color="C9C9C9"/>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authorsname">
    <w:name w:val="authors__name"/>
    <w:rsid w:val="004C1F83"/>
  </w:style>
  <w:style w:type="character" w:customStyle="1" w:styleId="luna-pos">
    <w:name w:val="luna-pos"/>
    <w:rsid w:val="004C1F83"/>
  </w:style>
  <w:style w:type="character" w:customStyle="1" w:styleId="one-click-content">
    <w:name w:val="one-click-content"/>
    <w:rsid w:val="004C1F83"/>
  </w:style>
  <w:style w:type="table" w:customStyle="1" w:styleId="GridTable1Light-Accent21">
    <w:name w:val="Grid Table 1 Light - Accent 21"/>
    <w:basedOn w:val="TableNormal"/>
    <w:uiPriority w:val="46"/>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b/>
        <w:bCs/>
      </w:rPr>
      <w:tblPr/>
      <w:tcPr>
        <w:tcBorders>
          <w:top w:val="nil"/>
          <w:left w:val="nil"/>
          <w:bottom w:val="single" w:sz="12" w:space="0" w:color="D99594"/>
          <w:right w:val="nil"/>
          <w:insideH w:val="nil"/>
          <w:insideV w:val="nil"/>
          <w:tl2br w:val="nil"/>
          <w:tr2bl w:val="nil"/>
        </w:tcBorders>
      </w:tcPr>
    </w:tblStylePr>
    <w:tblStylePr w:type="lastRow">
      <w:rPr>
        <w:b/>
        <w:bCs/>
      </w:rPr>
      <w:tblPr/>
      <w:tcPr>
        <w:tcBorders>
          <w:top w:val="double" w:sz="2" w:space="0" w:color="D99594"/>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TableGrid2111">
    <w:name w:val="Table Grid2111"/>
    <w:basedOn w:val="TableNormal"/>
    <w:uiPriority w:val="39"/>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basedOn w:val="TableNormal"/>
    <w:uiPriority w:val="39"/>
    <w:qFormat/>
    <w:rsid w:val="004C1F83"/>
    <w:pPr>
      <w:spacing w:after="0" w:line="240" w:lineRule="auto"/>
    </w:pPr>
    <w:rPr>
      <w:rFonts w:ascii="Calibri" w:eastAsia="Calibri"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1">
    <w:name w:val="Table Grid711"/>
    <w:basedOn w:val="TableNormal"/>
    <w:uiPriority w:val="59"/>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4C1F83"/>
  </w:style>
  <w:style w:type="table" w:customStyle="1" w:styleId="TableGrid81">
    <w:name w:val="Table Grid81"/>
    <w:basedOn w:val="TableNormal"/>
    <w:next w:val="TableGrid"/>
    <w:uiPriority w:val="59"/>
    <w:qFormat/>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
    <w:name w:val="No List211"/>
    <w:next w:val="NoList"/>
    <w:uiPriority w:val="99"/>
    <w:semiHidden/>
    <w:unhideWhenUsed/>
    <w:rsid w:val="004C1F83"/>
  </w:style>
  <w:style w:type="table" w:customStyle="1" w:styleId="TableGrid91">
    <w:name w:val="Table Grid91"/>
    <w:basedOn w:val="TableNormal"/>
    <w:next w:val="TableGrid"/>
    <w:uiPriority w:val="39"/>
    <w:qFormat/>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4C1F83"/>
    <w:pPr>
      <w:pBdr>
        <w:top w:val="nil"/>
        <w:left w:val="nil"/>
        <w:bottom w:val="nil"/>
        <w:right w:val="nil"/>
        <w:between w:val="nil"/>
        <w:bar w:val="nil"/>
      </w:pBdr>
      <w:spacing w:after="153" w:line="486" w:lineRule="auto"/>
      <w:ind w:left="10" w:right="1" w:hanging="10"/>
      <w:jc w:val="both"/>
    </w:pPr>
    <w:rPr>
      <w:rFonts w:ascii="Arial" w:eastAsia="Arial Unicode MS" w:hAnsi="Arial" w:cs="Arial Unicode MS"/>
      <w:color w:val="000000"/>
      <w:kern w:val="0"/>
      <w:sz w:val="24"/>
      <w:szCs w:val="24"/>
      <w:u w:color="000000"/>
      <w:bdr w:val="nil"/>
    </w:rPr>
  </w:style>
  <w:style w:type="numbering" w:customStyle="1" w:styleId="NoList4">
    <w:name w:val="No List4"/>
    <w:next w:val="NoList"/>
    <w:uiPriority w:val="99"/>
    <w:semiHidden/>
    <w:unhideWhenUsed/>
    <w:rsid w:val="004C1F83"/>
  </w:style>
  <w:style w:type="table" w:customStyle="1" w:styleId="TableGrid12">
    <w:name w:val="Table Grid12"/>
    <w:basedOn w:val="TableNormal"/>
    <w:next w:val="TableGrid"/>
    <w:uiPriority w:val="59"/>
    <w:qFormat/>
    <w:rsid w:val="004C1F83"/>
    <w:pPr>
      <w:spacing w:after="0" w:line="240" w:lineRule="auto"/>
    </w:pPr>
    <w:rPr>
      <w:rFonts w:ascii="Calibri" w:eastAsia="Calibri" w:hAnsi="Calibri" w:cs="Times New Roman"/>
      <w:kern w:val="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
    <w:name w:val="Table Grid13"/>
    <w:basedOn w:val="TableNormal"/>
    <w:uiPriority w:val="39"/>
    <w:qFormat/>
    <w:rsid w:val="004C1F83"/>
    <w:pPr>
      <w:spacing w:after="0" w:line="240" w:lineRule="auto"/>
    </w:pPr>
    <w:rPr>
      <w:rFonts w:ascii="Calibri" w:eastAsia="Calibri" w:hAnsi="Calibri" w:cs="Times New Roman"/>
      <w:kern w:val="0"/>
      <w:lang w:val="en-PH" w:eastAsia="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uiPriority w:val="39"/>
    <w:rsid w:val="004C1F83"/>
    <w:pPr>
      <w:spacing w:after="0" w:line="240" w:lineRule="auto"/>
    </w:pPr>
    <w:rPr>
      <w:rFonts w:ascii="Calibri" w:eastAsia="Calibri" w:hAnsi="Calibri" w:cs="Times New Roman"/>
      <w:kern w:val="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4C1F83"/>
  </w:style>
  <w:style w:type="numbering" w:customStyle="1" w:styleId="NoList112">
    <w:name w:val="No List112"/>
    <w:next w:val="NoList"/>
    <w:uiPriority w:val="99"/>
    <w:semiHidden/>
    <w:unhideWhenUsed/>
    <w:rsid w:val="004C1F83"/>
  </w:style>
  <w:style w:type="table" w:customStyle="1" w:styleId="TableGrid212">
    <w:name w:val="Table Grid212"/>
    <w:basedOn w:val="TableNormal"/>
    <w:next w:val="TableGrid"/>
    <w:uiPriority w:val="59"/>
    <w:rsid w:val="004C1F83"/>
    <w:pPr>
      <w:spacing w:after="0" w:line="240" w:lineRule="auto"/>
    </w:pPr>
    <w:rPr>
      <w:rFonts w:ascii="Times New Roman" w:eastAsia="Times New Roman" w:hAnsi="Times New Roman" w:cs="Times New Roman"/>
      <w:kern w:val="0"/>
      <w:sz w:val="20"/>
      <w:szCs w:val="20"/>
      <w:lang w:val="en-PH" w:eastAsia="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2">
    <w:name w:val="No List22"/>
    <w:next w:val="NoList"/>
    <w:uiPriority w:val="99"/>
    <w:semiHidden/>
    <w:unhideWhenUsed/>
    <w:rsid w:val="004C1F83"/>
  </w:style>
  <w:style w:type="table" w:customStyle="1" w:styleId="TableGrid32">
    <w:name w:val="Table Grid32"/>
    <w:basedOn w:val="TableNormal"/>
    <w:next w:val="TableGrid"/>
    <w:uiPriority w:val="59"/>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Grid-Accent32">
    <w:name w:val="Light Grid - Accent 32"/>
    <w:basedOn w:val="TableNormal"/>
    <w:next w:val="LightGrid-Accent3"/>
    <w:uiPriority w:val="67"/>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rPr>
        <w:rFonts w:cs="Times New Roman"/>
        <w:b/>
        <w:bCs/>
      </w:rPr>
      <w:tblPr/>
      <w:tcPr>
        <w:tcBorders>
          <w:top w:val="single" w:sz="18" w:space="0" w:color="CF7B7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shd w:val="clear" w:color="auto" w:fill="DFA7A6"/>
      </w:tcPr>
    </w:tblStylePr>
    <w:tblStylePr w:type="band1Horz">
      <w:tblPr/>
      <w:tcPr>
        <w:shd w:val="clear" w:color="auto" w:fill="DFA7A6"/>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customStyle="1" w:styleId="LightGrid-Accent52">
    <w:name w:val="Light Grid - Accent 52"/>
    <w:basedOn w:val="TableNormal"/>
    <w:next w:val="LightGrid-Accent5"/>
    <w:uiPriority w:val="67"/>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rPr>
        <w:rFonts w:cs="Times New Roman"/>
        <w:b/>
        <w:bCs/>
      </w:rPr>
      <w:tblPr/>
      <w:tcPr>
        <w:tcBorders>
          <w:top w:val="single" w:sz="18" w:space="0" w:color="9F8AB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shd w:val="clear" w:color="auto" w:fill="BFB1D0"/>
      </w:tcPr>
    </w:tblStylePr>
    <w:tblStylePr w:type="band1Horz">
      <w:tblPr/>
      <w:tcPr>
        <w:shd w:val="clear" w:color="auto" w:fill="BFB1D0"/>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MediumShading1-Accent52">
    <w:name w:val="Medium Shading 1 - Accent 52"/>
    <w:basedOn w:val="TableNormal"/>
    <w:next w:val="MediumShading1-Accent5"/>
    <w:uiPriority w:val="68"/>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FFFFFF"/>
      </w:rPr>
      <w:tblPr/>
      <w:tcPr>
        <w:shd w:val="clear" w:color="auto" w:fill="F2EFF6"/>
      </w:tcPr>
    </w:tblStylePr>
    <w:tblStylePr w:type="lastRow">
      <w:rPr>
        <w:b/>
        <w:bCs/>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shd w:val="clear" w:color="auto" w:fill="BFB1D0"/>
      </w:tcPr>
    </w:tblStylePr>
    <w:tblStylePr w:type="band2Horz">
      <w:tblPr/>
      <w:tcPr>
        <w:tcBorders>
          <w:insideH w:val="nil"/>
          <w:insideV w:val="nil"/>
        </w:tcBorders>
      </w:tcPr>
    </w:tblStylePr>
    <w:tblStylePr w:type="nwCell">
      <w:tblPr/>
      <w:tcPr>
        <w:shd w:val="clear" w:color="auto" w:fill="FFFFFF"/>
      </w:tcPr>
    </w:tblStylePr>
  </w:style>
  <w:style w:type="table" w:customStyle="1" w:styleId="MediumShading2-Accent52">
    <w:name w:val="Medium Shading 2 - Accent 52"/>
    <w:basedOn w:val="TableNormal"/>
    <w:next w:val="MediumShading2-Accent5"/>
    <w:uiPriority w:val="69"/>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8064A2"/>
      </w:tcPr>
    </w:tblStylePr>
    <w:tblStylePr w:type="lastRow">
      <w:rPr>
        <w:color w:val="auto"/>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b/>
        <w:bCs/>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customStyle="1" w:styleId="MediumList1-Accent52">
    <w:name w:val="Medium List 1 - Accent 52"/>
    <w:basedOn w:val="TableNormal"/>
    <w:next w:val="MediumList1-Accent5"/>
    <w:uiPriority w:val="70"/>
    <w:qFormat/>
    <w:rsid w:val="004C1F83"/>
    <w:pPr>
      <w:spacing w:after="0" w:line="240" w:lineRule="auto"/>
    </w:pPr>
    <w:rPr>
      <w:rFonts w:ascii="Calibri" w:eastAsia="Calibri" w:hAnsi="Calibri" w:cs="Times New Roman"/>
      <w:kern w:val="0"/>
      <w:sz w:val="20"/>
      <w:szCs w:val="20"/>
      <w:lang w:val="en-PH" w:eastAsia="en-PH"/>
    </w:rPr>
    <w:tblPr>
      <w:tblInd w:w="0" w:type="dxa"/>
      <w:tblCellMar>
        <w:top w:w="0" w:type="dxa"/>
        <w:left w:w="108" w:type="dxa"/>
        <w:bottom w:w="0" w:type="dxa"/>
        <w:right w:w="108" w:type="dxa"/>
      </w:tblCellMar>
    </w:tblPr>
    <w:tcPr>
      <w:shd w:val="clear" w:color="auto" w:fill="8064A2"/>
    </w:tcPr>
    <w:tblStylePr w:type="firstRow">
      <w:rPr>
        <w:rFonts w:cs="Times New Roman"/>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b/>
        <w:bCs/>
        <w:color w:val="1F497D"/>
      </w:rPr>
      <w:tblPr/>
      <w:tcPr>
        <w:tcBorders>
          <w:top w:val="single" w:sz="18" w:space="0" w:color="FFFFFF"/>
          <w:left w:val="nil"/>
          <w:bottom w:val="nil"/>
          <w:right w:val="nil"/>
          <w:insideH w:val="nil"/>
          <w:insideV w:val="nil"/>
          <w:tl2br w:val="nil"/>
          <w:tr2bl w:val="nil"/>
        </w:tcBorders>
        <w:shd w:val="clear" w:color="auto" w:fill="3F3151"/>
      </w:tcPr>
    </w:tblStylePr>
    <w:tblStylePr w:type="firstCol">
      <w:rPr>
        <w:b/>
        <w:bCs/>
      </w:rPr>
      <w:tblPr/>
      <w:tcPr>
        <w:tcBorders>
          <w:top w:val="nil"/>
          <w:left w:val="nil"/>
          <w:bottom w:val="nil"/>
          <w:right w:val="single" w:sz="18" w:space="0" w:color="FFFFFF"/>
          <w:insideH w:val="nil"/>
          <w:insideV w:val="nil"/>
          <w:tl2br w:val="nil"/>
          <w:tr2bl w:val="nil"/>
        </w:tcBorders>
        <w:shd w:val="clear" w:color="auto" w:fill="5F497A"/>
      </w:tcPr>
    </w:tblStylePr>
    <w:tblStylePr w:type="lastCol">
      <w:rPr>
        <w:b/>
        <w:bCs/>
      </w:rPr>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customStyle="1" w:styleId="MediumList2-Accent32">
    <w:name w:val="Medium List 2 - Accent 32"/>
    <w:basedOn w:val="TableNormal"/>
    <w:next w:val="MediumList2-Accent3"/>
    <w:uiPriority w:val="7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6" w:space="0" w:color="FFFFFF"/>
          <w:left w:val="nil"/>
          <w:bottom w:val="nil"/>
          <w:right w:val="nil"/>
          <w:insideH w:val="nil"/>
          <w:insideV w:val="nil"/>
          <w:tl2br w:val="nil"/>
          <w:tr2bl w:val="nil"/>
        </w:tcBorders>
        <w:shd w:val="clear" w:color="auto" w:fill="772C2A"/>
      </w:tcPr>
    </w:tblStylePr>
    <w:tblStylePr w:type="firstCol">
      <w:tblPr/>
      <w:tcPr>
        <w:tcBorders>
          <w:top w:val="nil"/>
          <w:left w:val="nil"/>
          <w:bottom w:val="nil"/>
          <w:right w:val="nil"/>
          <w:insideH w:val="single" w:sz="4" w:space="0" w:color="auto"/>
          <w:insideV w:val="nil"/>
          <w:tl2br w:val="nil"/>
          <w:tr2bl w:val="nil"/>
        </w:tcBorders>
        <w:shd w:val="clear" w:color="auto" w:fill="772C2A"/>
      </w:tcPr>
    </w:tblStylePr>
    <w:tblStylePr w:type="lastCol">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wCell">
      <w:tblPr/>
      <w:tcPr>
        <w:shd w:val="clear" w:color="auto" w:fill="FFFFFF"/>
      </w:tcPr>
    </w:tblStylePr>
    <w:tblStylePr w:type="swCell">
      <w:tblPr/>
      <w:tcPr>
        <w:tcBorders>
          <w:top w:val="nil"/>
        </w:tcBorders>
      </w:tcPr>
    </w:tblStylePr>
  </w:style>
  <w:style w:type="table" w:customStyle="1" w:styleId="MediumGrid3-Accent22">
    <w:name w:val="Medium Grid 3 - Accent 22"/>
    <w:basedOn w:val="TableNormal"/>
    <w:next w:val="MediumGrid3-Accent2"/>
    <w:uiPriority w:val="60"/>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la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customStyle="1" w:styleId="DarkList-Accent22">
    <w:name w:val="Dark List - Accent 22"/>
    <w:basedOn w:val="TableNormal"/>
    <w:next w:val="DarkList-Accent2"/>
    <w:uiPriority w:val="6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b/>
        <w:bCs/>
      </w:rPr>
      <w:tblPr/>
      <w:tcPr>
        <w:shd w:val="clear" w:color="auto" w:fill="C0504D"/>
      </w:tcPr>
    </w:tblStylePr>
    <w:tblStylePr w:type="lastRow">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customStyle="1" w:styleId="ColorfulShading-Accent22">
    <w:name w:val="Colorful Shading - Accent 22"/>
    <w:basedOn w:val="TableNormal"/>
    <w:next w:val="ColorfulShading-Accent2"/>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rPr>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il"/>
          <w:tr2bl w:val="nil"/>
        </w:tcBorders>
      </w:tcPr>
    </w:tblStylePr>
    <w:tblStylePr w:type="lastRow">
      <w:rPr>
        <w:b/>
        <w:bCs/>
        <w:color w:val="FFFFFF"/>
      </w:rPr>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rPr>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rPr>
        <w:b/>
        <w:bCs/>
        <w:color w:val="FFFFFF"/>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ColorfulShading-Accent52">
    <w:name w:val="Colorful Shading - Accent 52"/>
    <w:basedOn w:val="TableNormal"/>
    <w:next w:val="ColorfulShading-Accent5"/>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rPr>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il"/>
          <w:tr2bl w:val="nil"/>
        </w:tcBorders>
      </w:tcPr>
    </w:tblStylePr>
    <w:tblStylePr w:type="lastRow">
      <w:rPr>
        <w:b/>
        <w:bCs/>
        <w:color w:val="FFFFFF"/>
      </w:rPr>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neCell">
      <w:rPr>
        <w:color w:val="000000"/>
      </w:rPr>
    </w:tblStylePr>
    <w:tblStylePr w:type="nwCell">
      <w:rPr>
        <w:color w:val="000000"/>
      </w:rPr>
    </w:tblStylePr>
  </w:style>
  <w:style w:type="table" w:customStyle="1" w:styleId="ColorfulList-Accent22">
    <w:name w:val="Colorful List - Accent 22"/>
    <w:basedOn w:val="TableNormal"/>
    <w:next w:val="ColorfulList-Accent2"/>
    <w:uiPriority w:val="63"/>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rPr>
        <w:b/>
        <w:bCs/>
        <w:color w:val="9E3A38"/>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shd w:val="clear" w:color="auto" w:fill="EFD3D2"/>
      </w:tcPr>
    </w:tblStylePr>
  </w:style>
  <w:style w:type="table" w:customStyle="1" w:styleId="LightList-Accent112">
    <w:name w:val="Light List - Accent 112"/>
    <w:basedOn w:val="TableNormal"/>
    <w:uiPriority w:val="6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tblPr/>
      <w:tcPr>
        <w:shd w:val="clear" w:color="auto" w:fill="4F81BD"/>
      </w:tcPr>
    </w:tblStylePr>
    <w:tblStylePr w:type="lastRow">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DarlingsStyle2">
    <w:name w:val="Darling's Style2"/>
    <w:basedOn w:val="TableNormal"/>
    <w:uiPriority w:val="99"/>
    <w:qFormat/>
    <w:rsid w:val="004C1F83"/>
    <w:pPr>
      <w:spacing w:after="0" w:line="240" w:lineRule="auto"/>
    </w:pPr>
    <w:rPr>
      <w:rFonts w:ascii="Calibri" w:eastAsia="Calibri" w:hAnsi="Calibri" w:cs="Times New Roman"/>
      <w:kern w:val="0"/>
      <w:sz w:val="20"/>
      <w:szCs w:val="20"/>
      <w:lang w:val="en-PH" w:eastAsia="en-PH"/>
    </w:rPr>
    <w:tblPr>
      <w:tblInd w:w="0" w:type="dxa"/>
      <w:tblCellMar>
        <w:top w:w="0" w:type="dxa"/>
        <w:left w:w="108" w:type="dxa"/>
        <w:bottom w:w="0" w:type="dxa"/>
        <w:right w:w="108" w:type="dxa"/>
      </w:tblCellMar>
    </w:tblPr>
  </w:style>
  <w:style w:type="table" w:customStyle="1" w:styleId="LightShading-Accent112">
    <w:name w:val="Light Shading - Accent 112"/>
    <w:basedOn w:val="TableNormal"/>
    <w:uiPriority w:val="60"/>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tblPr/>
      <w:tcPr>
        <w:tcBorders>
          <w:top w:val="single" w:sz="8" w:space="0" w:color="4F81BD"/>
          <w:left w:val="nil"/>
          <w:bottom w:val="single" w:sz="8" w:space="0" w:color="4F81BD"/>
          <w:right w:val="nil"/>
          <w:insideH w:val="nil"/>
          <w:insideV w:val="nil"/>
          <w:tl2br w:val="nil"/>
          <w:tr2bl w:val="nil"/>
        </w:tcBorders>
      </w:tcPr>
    </w:tblStylePr>
    <w:tblStylePr w:type="lastRow">
      <w:tblPr/>
      <w:tcPr>
        <w:tcBorders>
          <w:top w:val="single" w:sz="8" w:space="0" w:color="4F81BD"/>
          <w:left w:val="nil"/>
          <w:bottom w:val="single" w:sz="8" w:space="0" w:color="4F81BD"/>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customStyle="1" w:styleId="LightGrid-Accent112">
    <w:name w:val="Light Grid - Accent 112"/>
    <w:basedOn w:val="TableNormal"/>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tblPr/>
      <w:tcPr>
        <w:tcBorders>
          <w:top w:val="single" w:sz="8" w:space="0" w:color="4F81BD"/>
          <w:left w:val="single" w:sz="8" w:space="0" w:color="4F81BD"/>
          <w:bottom w:val="single" w:sz="18" w:space="0" w:color="4F81BD"/>
          <w:right w:val="single" w:sz="8" w:space="0" w:color="4F81BD"/>
          <w:insideH w:val="nil"/>
          <w:insideV w:val="single" w:sz="8" w:space="0" w:color="auto"/>
          <w:tl2br w:val="nil"/>
          <w:tr2bl w:val="nil"/>
        </w:tcBorders>
      </w:tcPr>
    </w:tblStylePr>
    <w:tblStylePr w:type="lastRow">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lastCol">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paragraph" w:customStyle="1" w:styleId="TableParagraph">
    <w:name w:val="Table Paragraph"/>
    <w:basedOn w:val="Normal"/>
    <w:uiPriority w:val="1"/>
    <w:qFormat/>
    <w:rsid w:val="004C1F83"/>
    <w:pPr>
      <w:widowControl w:val="0"/>
      <w:autoSpaceDE w:val="0"/>
      <w:autoSpaceDN w:val="0"/>
      <w:spacing w:before="108" w:after="0" w:line="240" w:lineRule="auto"/>
      <w:ind w:left="598"/>
    </w:pPr>
    <w:rPr>
      <w:rFonts w:ascii="Arial" w:eastAsia="Arial" w:hAnsi="Arial" w:cs="Arial"/>
    </w:rPr>
  </w:style>
  <w:style w:type="table" w:customStyle="1" w:styleId="TableGrid42">
    <w:name w:val="Table Grid4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C1F83"/>
  </w:style>
  <w:style w:type="table" w:customStyle="1" w:styleId="TableGrid18">
    <w:name w:val="Table Grid18"/>
    <w:basedOn w:val="TableNormal"/>
    <w:next w:val="TableGrid"/>
    <w:uiPriority w:val="59"/>
    <w:qFormat/>
    <w:rsid w:val="004C1F83"/>
    <w:pPr>
      <w:spacing w:after="0" w:line="240" w:lineRule="auto"/>
    </w:pPr>
    <w:rPr>
      <w:rFonts w:ascii="Calibri" w:eastAsia="Calibri" w:hAnsi="Calibri" w:cs="Times New Roman"/>
      <w:kern w:val="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uiPriority w:val="39"/>
    <w:qFormat/>
    <w:rsid w:val="004C1F83"/>
    <w:pPr>
      <w:spacing w:after="0" w:line="240" w:lineRule="auto"/>
    </w:pPr>
    <w:rPr>
      <w:rFonts w:ascii="Calibri" w:eastAsia="Calibri" w:hAnsi="Calibri" w:cs="Times New Roman"/>
      <w:kern w:val="0"/>
      <w:lang w:val="en-PH" w:eastAsia="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uiPriority w:val="39"/>
    <w:rsid w:val="004C1F83"/>
    <w:pPr>
      <w:spacing w:after="0" w:line="240" w:lineRule="auto"/>
    </w:pPr>
    <w:rPr>
      <w:rFonts w:ascii="Calibri" w:eastAsia="Calibri" w:hAnsi="Calibri" w:cs="Times New Roman"/>
      <w:kern w:val="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4C1F83"/>
  </w:style>
  <w:style w:type="numbering" w:customStyle="1" w:styleId="NoList113">
    <w:name w:val="No List113"/>
    <w:next w:val="NoList"/>
    <w:uiPriority w:val="99"/>
    <w:semiHidden/>
    <w:unhideWhenUsed/>
    <w:rsid w:val="004C1F83"/>
  </w:style>
  <w:style w:type="table" w:customStyle="1" w:styleId="TableGrid213">
    <w:name w:val="Table Grid213"/>
    <w:basedOn w:val="TableNormal"/>
    <w:next w:val="TableGrid"/>
    <w:uiPriority w:val="59"/>
    <w:rsid w:val="004C1F83"/>
    <w:pPr>
      <w:spacing w:after="0" w:line="240" w:lineRule="auto"/>
    </w:pPr>
    <w:rPr>
      <w:rFonts w:ascii="Times New Roman" w:eastAsia="Times New Roman" w:hAnsi="Times New Roman" w:cs="Times New Roman"/>
      <w:kern w:val="0"/>
      <w:sz w:val="20"/>
      <w:szCs w:val="20"/>
      <w:lang w:val="en-PH" w:eastAsia="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3">
    <w:name w:val="No List23"/>
    <w:next w:val="NoList"/>
    <w:uiPriority w:val="99"/>
    <w:semiHidden/>
    <w:unhideWhenUsed/>
    <w:rsid w:val="004C1F83"/>
  </w:style>
  <w:style w:type="table" w:customStyle="1" w:styleId="TableGrid33">
    <w:name w:val="Table Grid33"/>
    <w:basedOn w:val="TableNormal"/>
    <w:next w:val="TableGrid"/>
    <w:uiPriority w:val="59"/>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Grid-Accent33">
    <w:name w:val="Light Grid - Accent 33"/>
    <w:basedOn w:val="TableNormal"/>
    <w:next w:val="LightGrid-Accent3"/>
    <w:uiPriority w:val="67"/>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rPr>
        <w:rFonts w:cs="Times New Roman"/>
        <w:b/>
        <w:bCs/>
      </w:rPr>
      <w:tblPr/>
      <w:tcPr>
        <w:tcBorders>
          <w:top w:val="single" w:sz="18" w:space="0" w:color="CF7B7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shd w:val="clear" w:color="auto" w:fill="DFA7A6"/>
      </w:tcPr>
    </w:tblStylePr>
    <w:tblStylePr w:type="band1Horz">
      <w:tblPr/>
      <w:tcPr>
        <w:shd w:val="clear" w:color="auto" w:fill="DFA7A6"/>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customStyle="1" w:styleId="LightGrid-Accent53">
    <w:name w:val="Light Grid - Accent 53"/>
    <w:basedOn w:val="TableNormal"/>
    <w:next w:val="LightGrid-Accent5"/>
    <w:uiPriority w:val="67"/>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rPr>
        <w:rFonts w:cs="Times New Roman"/>
        <w:b/>
        <w:bCs/>
      </w:rPr>
      <w:tblPr/>
      <w:tcPr>
        <w:tcBorders>
          <w:top w:val="single" w:sz="18" w:space="0" w:color="9F8AB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shd w:val="clear" w:color="auto" w:fill="BFB1D0"/>
      </w:tcPr>
    </w:tblStylePr>
    <w:tblStylePr w:type="band1Horz">
      <w:tblPr/>
      <w:tcPr>
        <w:shd w:val="clear" w:color="auto" w:fill="BFB1D0"/>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MediumShading1-Accent53">
    <w:name w:val="Medium Shading 1 - Accent 53"/>
    <w:basedOn w:val="TableNormal"/>
    <w:next w:val="MediumShading1-Accent5"/>
    <w:uiPriority w:val="68"/>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FFFFFF"/>
      </w:rPr>
      <w:tblPr/>
      <w:tcPr>
        <w:shd w:val="clear" w:color="auto" w:fill="F2EFF6"/>
      </w:tcPr>
    </w:tblStylePr>
    <w:tblStylePr w:type="lastRow">
      <w:rPr>
        <w:b/>
        <w:bCs/>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shd w:val="clear" w:color="auto" w:fill="BFB1D0"/>
      </w:tcPr>
    </w:tblStylePr>
    <w:tblStylePr w:type="band2Horz">
      <w:tblPr/>
      <w:tcPr>
        <w:tcBorders>
          <w:insideH w:val="nil"/>
          <w:insideV w:val="nil"/>
        </w:tcBorders>
      </w:tcPr>
    </w:tblStylePr>
    <w:tblStylePr w:type="nwCell">
      <w:tblPr/>
      <w:tcPr>
        <w:shd w:val="clear" w:color="auto" w:fill="FFFFFF"/>
      </w:tcPr>
    </w:tblStylePr>
  </w:style>
  <w:style w:type="table" w:customStyle="1" w:styleId="MediumShading2-Accent53">
    <w:name w:val="Medium Shading 2 - Accent 53"/>
    <w:basedOn w:val="TableNormal"/>
    <w:next w:val="MediumShading2-Accent5"/>
    <w:uiPriority w:val="69"/>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8064A2"/>
      </w:tcPr>
    </w:tblStylePr>
    <w:tblStylePr w:type="lastRow">
      <w:rPr>
        <w:color w:val="auto"/>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b/>
        <w:bCs/>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customStyle="1" w:styleId="MediumList1-Accent53">
    <w:name w:val="Medium List 1 - Accent 53"/>
    <w:basedOn w:val="TableNormal"/>
    <w:next w:val="MediumList1-Accent5"/>
    <w:uiPriority w:val="70"/>
    <w:qFormat/>
    <w:rsid w:val="004C1F83"/>
    <w:pPr>
      <w:spacing w:after="0" w:line="240" w:lineRule="auto"/>
    </w:pPr>
    <w:rPr>
      <w:rFonts w:ascii="Calibri" w:eastAsia="Calibri" w:hAnsi="Calibri" w:cs="Times New Roman"/>
      <w:kern w:val="0"/>
      <w:sz w:val="20"/>
      <w:szCs w:val="20"/>
      <w:lang w:val="en-PH" w:eastAsia="en-PH"/>
    </w:rPr>
    <w:tblPr>
      <w:tblInd w:w="0" w:type="dxa"/>
      <w:tblCellMar>
        <w:top w:w="0" w:type="dxa"/>
        <w:left w:w="108" w:type="dxa"/>
        <w:bottom w:w="0" w:type="dxa"/>
        <w:right w:w="108" w:type="dxa"/>
      </w:tblCellMar>
    </w:tblPr>
    <w:tcPr>
      <w:shd w:val="clear" w:color="auto" w:fill="8064A2"/>
    </w:tcPr>
    <w:tblStylePr w:type="firstRow">
      <w:rPr>
        <w:rFonts w:cs="Times New Roman"/>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b/>
        <w:bCs/>
        <w:color w:val="1F497D"/>
      </w:rPr>
      <w:tblPr/>
      <w:tcPr>
        <w:tcBorders>
          <w:top w:val="single" w:sz="18" w:space="0" w:color="FFFFFF"/>
          <w:left w:val="nil"/>
          <w:bottom w:val="nil"/>
          <w:right w:val="nil"/>
          <w:insideH w:val="nil"/>
          <w:insideV w:val="nil"/>
          <w:tl2br w:val="nil"/>
          <w:tr2bl w:val="nil"/>
        </w:tcBorders>
        <w:shd w:val="clear" w:color="auto" w:fill="3F3151"/>
      </w:tcPr>
    </w:tblStylePr>
    <w:tblStylePr w:type="firstCol">
      <w:rPr>
        <w:b/>
        <w:bCs/>
      </w:rPr>
      <w:tblPr/>
      <w:tcPr>
        <w:tcBorders>
          <w:top w:val="nil"/>
          <w:left w:val="nil"/>
          <w:bottom w:val="nil"/>
          <w:right w:val="single" w:sz="18" w:space="0" w:color="FFFFFF"/>
          <w:insideH w:val="nil"/>
          <w:insideV w:val="nil"/>
          <w:tl2br w:val="nil"/>
          <w:tr2bl w:val="nil"/>
        </w:tcBorders>
        <w:shd w:val="clear" w:color="auto" w:fill="5F497A"/>
      </w:tcPr>
    </w:tblStylePr>
    <w:tblStylePr w:type="lastCol">
      <w:rPr>
        <w:b/>
        <w:bCs/>
      </w:rPr>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customStyle="1" w:styleId="MediumList2-Accent33">
    <w:name w:val="Medium List 2 - Accent 33"/>
    <w:basedOn w:val="TableNormal"/>
    <w:next w:val="MediumList2-Accent3"/>
    <w:uiPriority w:val="7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6" w:space="0" w:color="FFFFFF"/>
          <w:left w:val="nil"/>
          <w:bottom w:val="nil"/>
          <w:right w:val="nil"/>
          <w:insideH w:val="nil"/>
          <w:insideV w:val="nil"/>
          <w:tl2br w:val="nil"/>
          <w:tr2bl w:val="nil"/>
        </w:tcBorders>
        <w:shd w:val="clear" w:color="auto" w:fill="772C2A"/>
      </w:tcPr>
    </w:tblStylePr>
    <w:tblStylePr w:type="firstCol">
      <w:tblPr/>
      <w:tcPr>
        <w:tcBorders>
          <w:top w:val="nil"/>
          <w:left w:val="nil"/>
          <w:bottom w:val="nil"/>
          <w:right w:val="nil"/>
          <w:insideH w:val="single" w:sz="4" w:space="0" w:color="auto"/>
          <w:insideV w:val="nil"/>
          <w:tl2br w:val="nil"/>
          <w:tr2bl w:val="nil"/>
        </w:tcBorders>
        <w:shd w:val="clear" w:color="auto" w:fill="772C2A"/>
      </w:tcPr>
    </w:tblStylePr>
    <w:tblStylePr w:type="lastCol">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wCell">
      <w:tblPr/>
      <w:tcPr>
        <w:shd w:val="clear" w:color="auto" w:fill="FFFFFF"/>
      </w:tcPr>
    </w:tblStylePr>
    <w:tblStylePr w:type="swCell">
      <w:tblPr/>
      <w:tcPr>
        <w:tcBorders>
          <w:top w:val="nil"/>
        </w:tcBorders>
      </w:tcPr>
    </w:tblStylePr>
  </w:style>
  <w:style w:type="table" w:customStyle="1" w:styleId="MediumGrid3-Accent23">
    <w:name w:val="Medium Grid 3 - Accent 23"/>
    <w:basedOn w:val="TableNormal"/>
    <w:next w:val="MediumGrid3-Accent2"/>
    <w:uiPriority w:val="60"/>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la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customStyle="1" w:styleId="DarkList-Accent23">
    <w:name w:val="Dark List - Accent 23"/>
    <w:basedOn w:val="TableNormal"/>
    <w:next w:val="DarkList-Accent2"/>
    <w:uiPriority w:val="6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b/>
        <w:bCs/>
      </w:rPr>
      <w:tblPr/>
      <w:tcPr>
        <w:shd w:val="clear" w:color="auto" w:fill="C0504D"/>
      </w:tcPr>
    </w:tblStylePr>
    <w:tblStylePr w:type="lastRow">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customStyle="1" w:styleId="ColorfulShading-Accent23">
    <w:name w:val="Colorful Shading - Accent 23"/>
    <w:basedOn w:val="TableNormal"/>
    <w:next w:val="ColorfulShading-Accent2"/>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rPr>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il"/>
          <w:tr2bl w:val="nil"/>
        </w:tcBorders>
      </w:tcPr>
    </w:tblStylePr>
    <w:tblStylePr w:type="lastRow">
      <w:rPr>
        <w:b/>
        <w:bCs/>
        <w:color w:val="FFFFFF"/>
      </w:rPr>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neCell">
      <w:rPr>
        <w:color w:val="000000"/>
      </w:rPr>
    </w:tblStylePr>
    <w:tblStylePr w:type="nwCell">
      <w:rPr>
        <w:color w:val="000000"/>
      </w:rPr>
    </w:tblStylePr>
  </w:style>
  <w:style w:type="table" w:customStyle="1" w:styleId="ColorfulShading-Accent33">
    <w:name w:val="Colorful Shading - Accent 33"/>
    <w:basedOn w:val="TableNormal"/>
    <w:next w:val="ColorfulShading-Accent3"/>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rPr>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rPr>
        <w:b/>
        <w:bCs/>
        <w:color w:val="FFFFFF"/>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ColorfulShading-Accent53">
    <w:name w:val="Colorful Shading - Accent 53"/>
    <w:basedOn w:val="TableNormal"/>
    <w:next w:val="ColorfulShading-Accent5"/>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rPr>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il"/>
          <w:tr2bl w:val="nil"/>
        </w:tcBorders>
      </w:tcPr>
    </w:tblStylePr>
    <w:tblStylePr w:type="lastRow">
      <w:rPr>
        <w:b/>
        <w:bCs/>
        <w:color w:val="FFFFFF"/>
      </w:rPr>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neCell">
      <w:rPr>
        <w:color w:val="000000"/>
      </w:rPr>
    </w:tblStylePr>
    <w:tblStylePr w:type="nwCell">
      <w:rPr>
        <w:color w:val="000000"/>
      </w:rPr>
    </w:tblStylePr>
  </w:style>
  <w:style w:type="table" w:customStyle="1" w:styleId="ColorfulList-Accent23">
    <w:name w:val="Colorful List - Accent 23"/>
    <w:basedOn w:val="TableNormal"/>
    <w:next w:val="ColorfulList-Accent2"/>
    <w:uiPriority w:val="63"/>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rPr>
        <w:b/>
        <w:bCs/>
        <w:color w:val="9E3A38"/>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shd w:val="clear" w:color="auto" w:fill="EFD3D2"/>
      </w:tcPr>
    </w:tblStylePr>
  </w:style>
  <w:style w:type="table" w:customStyle="1" w:styleId="LightList-Accent113">
    <w:name w:val="Light List - Accent 113"/>
    <w:basedOn w:val="TableNormal"/>
    <w:uiPriority w:val="6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tblPr/>
      <w:tcPr>
        <w:shd w:val="clear" w:color="auto" w:fill="4F81BD"/>
      </w:tcPr>
    </w:tblStylePr>
    <w:tblStylePr w:type="lastRow">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DarlingsStyle3">
    <w:name w:val="Darling's Style3"/>
    <w:basedOn w:val="TableNormal"/>
    <w:uiPriority w:val="99"/>
    <w:qFormat/>
    <w:rsid w:val="004C1F83"/>
    <w:pPr>
      <w:spacing w:after="0" w:line="240" w:lineRule="auto"/>
    </w:pPr>
    <w:rPr>
      <w:rFonts w:ascii="Calibri" w:eastAsia="Calibri" w:hAnsi="Calibri" w:cs="Times New Roman"/>
      <w:kern w:val="0"/>
      <w:sz w:val="20"/>
      <w:szCs w:val="20"/>
      <w:lang w:val="en-PH" w:eastAsia="en-PH"/>
    </w:rPr>
    <w:tblPr>
      <w:tblInd w:w="0" w:type="dxa"/>
      <w:tblCellMar>
        <w:top w:w="0" w:type="dxa"/>
        <w:left w:w="108" w:type="dxa"/>
        <w:bottom w:w="0" w:type="dxa"/>
        <w:right w:w="108" w:type="dxa"/>
      </w:tblCellMar>
    </w:tblPr>
  </w:style>
  <w:style w:type="table" w:customStyle="1" w:styleId="LightShading-Accent113">
    <w:name w:val="Light Shading - Accent 113"/>
    <w:basedOn w:val="TableNormal"/>
    <w:uiPriority w:val="60"/>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tblPr/>
      <w:tcPr>
        <w:tcBorders>
          <w:top w:val="single" w:sz="8" w:space="0" w:color="4F81BD"/>
          <w:left w:val="nil"/>
          <w:bottom w:val="single" w:sz="8" w:space="0" w:color="4F81BD"/>
          <w:right w:val="nil"/>
          <w:insideH w:val="nil"/>
          <w:insideV w:val="nil"/>
          <w:tl2br w:val="nil"/>
          <w:tr2bl w:val="nil"/>
        </w:tcBorders>
      </w:tcPr>
    </w:tblStylePr>
    <w:tblStylePr w:type="lastRow">
      <w:tblPr/>
      <w:tcPr>
        <w:tcBorders>
          <w:top w:val="single" w:sz="8" w:space="0" w:color="4F81BD"/>
          <w:left w:val="nil"/>
          <w:bottom w:val="single" w:sz="8" w:space="0" w:color="4F81BD"/>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customStyle="1" w:styleId="LightGrid-Accent113">
    <w:name w:val="Light Grid - Accent 113"/>
    <w:basedOn w:val="TableNormal"/>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tblPr/>
      <w:tcPr>
        <w:tcBorders>
          <w:top w:val="single" w:sz="8" w:space="0" w:color="4F81BD"/>
          <w:left w:val="single" w:sz="8" w:space="0" w:color="4F81BD"/>
          <w:bottom w:val="single" w:sz="18" w:space="0" w:color="4F81BD"/>
          <w:right w:val="single" w:sz="8" w:space="0" w:color="4F81BD"/>
          <w:insideH w:val="nil"/>
          <w:insideV w:val="single" w:sz="8" w:space="0" w:color="auto"/>
          <w:tl2br w:val="nil"/>
          <w:tr2bl w:val="nil"/>
        </w:tcBorders>
      </w:tcPr>
    </w:tblStylePr>
    <w:tblStylePr w:type="lastRow">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lastCol">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table" w:customStyle="1" w:styleId="TableGrid43">
    <w:name w:val="Table Grid4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3">
    <w:name w:val="Table Grid6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
    <w:name w:val="Table Grid7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
    <w:name w:val="Table Grid8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3">
    <w:name w:val="Table Grid9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
    <w:name w:val="Table Grid11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2">
    <w:name w:val="Table Grid12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
    <w:name w:val="Table Grid141"/>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 Grid151"/>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1">
    <w:name w:val="Table Grid161"/>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1">
    <w:name w:val="Table Grid171"/>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4C1F83"/>
  </w:style>
  <w:style w:type="table" w:customStyle="1" w:styleId="TableGrid20">
    <w:name w:val="Table Grid20"/>
    <w:basedOn w:val="TableNormal"/>
    <w:next w:val="TableGrid"/>
    <w:uiPriority w:val="59"/>
    <w:qFormat/>
    <w:rsid w:val="004C1F83"/>
    <w:pPr>
      <w:spacing w:after="0" w:line="240" w:lineRule="auto"/>
    </w:pPr>
    <w:rPr>
      <w:rFonts w:ascii="Calibri" w:eastAsia="Calibri" w:hAnsi="Calibri" w:cs="Times New Roman"/>
      <w:kern w:val="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uiPriority w:val="39"/>
    <w:qFormat/>
    <w:rsid w:val="004C1F83"/>
    <w:pPr>
      <w:spacing w:after="0" w:line="240" w:lineRule="auto"/>
    </w:pPr>
    <w:rPr>
      <w:rFonts w:ascii="Calibri" w:eastAsia="Calibri" w:hAnsi="Calibri" w:cs="Times New Roman"/>
      <w:kern w:val="0"/>
      <w:lang w:val="en-PH" w:eastAsia="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uiPriority w:val="39"/>
    <w:rsid w:val="004C1F83"/>
    <w:pPr>
      <w:spacing w:after="0" w:line="240" w:lineRule="auto"/>
    </w:pPr>
    <w:rPr>
      <w:rFonts w:ascii="Calibri" w:eastAsia="Calibri" w:hAnsi="Calibri" w:cs="Times New Roman"/>
      <w:kern w:val="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4C1F83"/>
  </w:style>
  <w:style w:type="numbering" w:customStyle="1" w:styleId="NoList114">
    <w:name w:val="No List114"/>
    <w:next w:val="NoList"/>
    <w:uiPriority w:val="99"/>
    <w:semiHidden/>
    <w:unhideWhenUsed/>
    <w:rsid w:val="004C1F83"/>
  </w:style>
  <w:style w:type="table" w:customStyle="1" w:styleId="TableGrid214">
    <w:name w:val="Table Grid214"/>
    <w:basedOn w:val="TableNormal"/>
    <w:next w:val="TableGrid"/>
    <w:uiPriority w:val="59"/>
    <w:rsid w:val="004C1F83"/>
    <w:pPr>
      <w:spacing w:after="0" w:line="240" w:lineRule="auto"/>
    </w:pPr>
    <w:rPr>
      <w:rFonts w:ascii="Times New Roman" w:eastAsia="Times New Roman" w:hAnsi="Times New Roman" w:cs="Times New Roman"/>
      <w:kern w:val="0"/>
      <w:sz w:val="20"/>
      <w:szCs w:val="20"/>
      <w:lang w:val="en-PH" w:eastAsia="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4">
    <w:name w:val="No List24"/>
    <w:next w:val="NoList"/>
    <w:uiPriority w:val="99"/>
    <w:semiHidden/>
    <w:unhideWhenUsed/>
    <w:rsid w:val="004C1F83"/>
  </w:style>
  <w:style w:type="table" w:customStyle="1" w:styleId="TableGrid34">
    <w:name w:val="Table Grid34"/>
    <w:basedOn w:val="TableNormal"/>
    <w:next w:val="TableGrid"/>
    <w:uiPriority w:val="59"/>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Grid-Accent34">
    <w:name w:val="Light Grid - Accent 34"/>
    <w:basedOn w:val="TableNormal"/>
    <w:next w:val="LightGrid-Accent3"/>
    <w:uiPriority w:val="67"/>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rPr>
        <w:rFonts w:cs="Times New Roman"/>
        <w:b/>
        <w:bCs/>
      </w:rPr>
      <w:tblPr/>
      <w:tcPr>
        <w:tcBorders>
          <w:top w:val="single" w:sz="18" w:space="0" w:color="CF7B7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shd w:val="clear" w:color="auto" w:fill="DFA7A6"/>
      </w:tcPr>
    </w:tblStylePr>
    <w:tblStylePr w:type="band1Horz">
      <w:tblPr/>
      <w:tcPr>
        <w:shd w:val="clear" w:color="auto" w:fill="DFA7A6"/>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customStyle="1" w:styleId="LightGrid-Accent54">
    <w:name w:val="Light Grid - Accent 54"/>
    <w:basedOn w:val="TableNormal"/>
    <w:next w:val="LightGrid-Accent5"/>
    <w:uiPriority w:val="67"/>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rPr>
        <w:rFonts w:cs="Times New Roman"/>
        <w:b/>
        <w:bCs/>
      </w:rPr>
      <w:tblPr/>
      <w:tcPr>
        <w:tcBorders>
          <w:top w:val="single" w:sz="18" w:space="0" w:color="9F8AB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shd w:val="clear" w:color="auto" w:fill="BFB1D0"/>
      </w:tcPr>
    </w:tblStylePr>
    <w:tblStylePr w:type="band1Horz">
      <w:tblPr/>
      <w:tcPr>
        <w:shd w:val="clear" w:color="auto" w:fill="BFB1D0"/>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MediumShading1-Accent54">
    <w:name w:val="Medium Shading 1 - Accent 54"/>
    <w:basedOn w:val="TableNormal"/>
    <w:next w:val="MediumShading1-Accent5"/>
    <w:uiPriority w:val="68"/>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FFFFFF"/>
      </w:rPr>
      <w:tblPr/>
      <w:tcPr>
        <w:shd w:val="clear" w:color="auto" w:fill="F2EFF6"/>
      </w:tcPr>
    </w:tblStylePr>
    <w:tblStylePr w:type="lastRow">
      <w:rPr>
        <w:b/>
        <w:bCs/>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shd w:val="clear" w:color="auto" w:fill="BFB1D0"/>
      </w:tcPr>
    </w:tblStylePr>
    <w:tblStylePr w:type="band2Horz">
      <w:tblPr/>
      <w:tcPr>
        <w:tcBorders>
          <w:insideH w:val="nil"/>
          <w:insideV w:val="nil"/>
        </w:tcBorders>
      </w:tcPr>
    </w:tblStylePr>
    <w:tblStylePr w:type="nwCell">
      <w:tblPr/>
      <w:tcPr>
        <w:shd w:val="clear" w:color="auto" w:fill="FFFFFF"/>
      </w:tcPr>
    </w:tblStylePr>
  </w:style>
  <w:style w:type="table" w:customStyle="1" w:styleId="MediumShading2-Accent54">
    <w:name w:val="Medium Shading 2 - Accent 54"/>
    <w:basedOn w:val="TableNormal"/>
    <w:next w:val="MediumShading2-Accent5"/>
    <w:uiPriority w:val="69"/>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8064A2"/>
      </w:tcPr>
    </w:tblStylePr>
    <w:tblStylePr w:type="lastRow">
      <w:rPr>
        <w:color w:val="auto"/>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b/>
        <w:bCs/>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customStyle="1" w:styleId="MediumList1-Accent54">
    <w:name w:val="Medium List 1 - Accent 54"/>
    <w:basedOn w:val="TableNormal"/>
    <w:next w:val="MediumList1-Accent5"/>
    <w:uiPriority w:val="70"/>
    <w:qFormat/>
    <w:rsid w:val="004C1F83"/>
    <w:pPr>
      <w:spacing w:after="0" w:line="240" w:lineRule="auto"/>
    </w:pPr>
    <w:rPr>
      <w:rFonts w:ascii="Calibri" w:eastAsia="Calibri" w:hAnsi="Calibri" w:cs="Times New Roman"/>
      <w:kern w:val="0"/>
      <w:sz w:val="20"/>
      <w:szCs w:val="20"/>
      <w:lang w:val="en-PH" w:eastAsia="en-PH"/>
    </w:rPr>
    <w:tblPr>
      <w:tblInd w:w="0" w:type="dxa"/>
      <w:tblCellMar>
        <w:top w:w="0" w:type="dxa"/>
        <w:left w:w="108" w:type="dxa"/>
        <w:bottom w:w="0" w:type="dxa"/>
        <w:right w:w="108" w:type="dxa"/>
      </w:tblCellMar>
    </w:tblPr>
    <w:tcPr>
      <w:shd w:val="clear" w:color="auto" w:fill="8064A2"/>
    </w:tcPr>
    <w:tblStylePr w:type="firstRow">
      <w:rPr>
        <w:rFonts w:cs="Times New Roman"/>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b/>
        <w:bCs/>
        <w:color w:val="1F497D"/>
      </w:rPr>
      <w:tblPr/>
      <w:tcPr>
        <w:tcBorders>
          <w:top w:val="single" w:sz="18" w:space="0" w:color="FFFFFF"/>
          <w:left w:val="nil"/>
          <w:bottom w:val="nil"/>
          <w:right w:val="nil"/>
          <w:insideH w:val="nil"/>
          <w:insideV w:val="nil"/>
          <w:tl2br w:val="nil"/>
          <w:tr2bl w:val="nil"/>
        </w:tcBorders>
        <w:shd w:val="clear" w:color="auto" w:fill="3F3151"/>
      </w:tcPr>
    </w:tblStylePr>
    <w:tblStylePr w:type="firstCol">
      <w:rPr>
        <w:b/>
        <w:bCs/>
      </w:rPr>
      <w:tblPr/>
      <w:tcPr>
        <w:tcBorders>
          <w:top w:val="nil"/>
          <w:left w:val="nil"/>
          <w:bottom w:val="nil"/>
          <w:right w:val="single" w:sz="18" w:space="0" w:color="FFFFFF"/>
          <w:insideH w:val="nil"/>
          <w:insideV w:val="nil"/>
          <w:tl2br w:val="nil"/>
          <w:tr2bl w:val="nil"/>
        </w:tcBorders>
        <w:shd w:val="clear" w:color="auto" w:fill="5F497A"/>
      </w:tcPr>
    </w:tblStylePr>
    <w:tblStylePr w:type="lastCol">
      <w:rPr>
        <w:b/>
        <w:bCs/>
      </w:rPr>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customStyle="1" w:styleId="MediumList2-Accent34">
    <w:name w:val="Medium List 2 - Accent 34"/>
    <w:basedOn w:val="TableNormal"/>
    <w:next w:val="MediumList2-Accent3"/>
    <w:uiPriority w:val="7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6" w:space="0" w:color="FFFFFF"/>
          <w:left w:val="nil"/>
          <w:bottom w:val="nil"/>
          <w:right w:val="nil"/>
          <w:insideH w:val="nil"/>
          <w:insideV w:val="nil"/>
          <w:tl2br w:val="nil"/>
          <w:tr2bl w:val="nil"/>
        </w:tcBorders>
        <w:shd w:val="clear" w:color="auto" w:fill="772C2A"/>
      </w:tcPr>
    </w:tblStylePr>
    <w:tblStylePr w:type="firstCol">
      <w:tblPr/>
      <w:tcPr>
        <w:tcBorders>
          <w:top w:val="nil"/>
          <w:left w:val="nil"/>
          <w:bottom w:val="nil"/>
          <w:right w:val="nil"/>
          <w:insideH w:val="single" w:sz="4" w:space="0" w:color="auto"/>
          <w:insideV w:val="nil"/>
          <w:tl2br w:val="nil"/>
          <w:tr2bl w:val="nil"/>
        </w:tcBorders>
        <w:shd w:val="clear" w:color="auto" w:fill="772C2A"/>
      </w:tcPr>
    </w:tblStylePr>
    <w:tblStylePr w:type="lastCol">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wCell">
      <w:tblPr/>
      <w:tcPr>
        <w:shd w:val="clear" w:color="auto" w:fill="FFFFFF"/>
      </w:tcPr>
    </w:tblStylePr>
    <w:tblStylePr w:type="swCell">
      <w:tblPr/>
      <w:tcPr>
        <w:tcBorders>
          <w:top w:val="nil"/>
        </w:tcBorders>
      </w:tcPr>
    </w:tblStylePr>
  </w:style>
  <w:style w:type="table" w:customStyle="1" w:styleId="MediumGrid3-Accent24">
    <w:name w:val="Medium Grid 3 - Accent 24"/>
    <w:basedOn w:val="TableNormal"/>
    <w:next w:val="MediumGrid3-Accent2"/>
    <w:uiPriority w:val="60"/>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la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customStyle="1" w:styleId="DarkList-Accent24">
    <w:name w:val="Dark List - Accent 24"/>
    <w:basedOn w:val="TableNormal"/>
    <w:next w:val="DarkList-Accent2"/>
    <w:uiPriority w:val="6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b/>
        <w:bCs/>
      </w:rPr>
      <w:tblPr/>
      <w:tcPr>
        <w:shd w:val="clear" w:color="auto" w:fill="C0504D"/>
      </w:tcPr>
    </w:tblStylePr>
    <w:tblStylePr w:type="lastRow">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customStyle="1" w:styleId="ColorfulShading-Accent24">
    <w:name w:val="Colorful Shading - Accent 24"/>
    <w:basedOn w:val="TableNormal"/>
    <w:next w:val="ColorfulShading-Accent2"/>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rPr>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il"/>
          <w:tr2bl w:val="nil"/>
        </w:tcBorders>
      </w:tcPr>
    </w:tblStylePr>
    <w:tblStylePr w:type="lastRow">
      <w:rPr>
        <w:b/>
        <w:bCs/>
        <w:color w:val="FFFFFF"/>
      </w:rPr>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neCell">
      <w:rPr>
        <w:color w:val="000000"/>
      </w:rPr>
    </w:tblStylePr>
    <w:tblStylePr w:type="nwCell">
      <w:rPr>
        <w:color w:val="000000"/>
      </w:rPr>
    </w:tblStylePr>
  </w:style>
  <w:style w:type="table" w:customStyle="1" w:styleId="ColorfulShading-Accent34">
    <w:name w:val="Colorful Shading - Accent 34"/>
    <w:basedOn w:val="TableNormal"/>
    <w:next w:val="ColorfulShading-Accent3"/>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rPr>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rPr>
        <w:b/>
        <w:bCs/>
        <w:color w:val="FFFFFF"/>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ColorfulShading-Accent54">
    <w:name w:val="Colorful Shading - Accent 54"/>
    <w:basedOn w:val="TableNormal"/>
    <w:next w:val="ColorfulShading-Accent5"/>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rPr>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il"/>
          <w:tr2bl w:val="nil"/>
        </w:tcBorders>
      </w:tcPr>
    </w:tblStylePr>
    <w:tblStylePr w:type="lastRow">
      <w:rPr>
        <w:b/>
        <w:bCs/>
        <w:color w:val="FFFFFF"/>
      </w:rPr>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neCell">
      <w:rPr>
        <w:color w:val="000000"/>
      </w:rPr>
    </w:tblStylePr>
    <w:tblStylePr w:type="nwCell">
      <w:rPr>
        <w:color w:val="000000"/>
      </w:rPr>
    </w:tblStylePr>
  </w:style>
  <w:style w:type="table" w:customStyle="1" w:styleId="ColorfulList-Accent24">
    <w:name w:val="Colorful List - Accent 24"/>
    <w:basedOn w:val="TableNormal"/>
    <w:next w:val="ColorfulList-Accent2"/>
    <w:uiPriority w:val="63"/>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rPr>
        <w:b/>
        <w:bCs/>
        <w:color w:val="9E3A38"/>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shd w:val="clear" w:color="auto" w:fill="EFD3D2"/>
      </w:tcPr>
    </w:tblStylePr>
  </w:style>
  <w:style w:type="table" w:customStyle="1" w:styleId="LightList-Accent114">
    <w:name w:val="Light List - Accent 114"/>
    <w:basedOn w:val="TableNormal"/>
    <w:uiPriority w:val="6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tblPr/>
      <w:tcPr>
        <w:shd w:val="clear" w:color="auto" w:fill="4F81BD"/>
      </w:tcPr>
    </w:tblStylePr>
    <w:tblStylePr w:type="lastRow">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DarlingsStyle4">
    <w:name w:val="Darling's Style4"/>
    <w:basedOn w:val="TableNormal"/>
    <w:uiPriority w:val="99"/>
    <w:qFormat/>
    <w:rsid w:val="004C1F83"/>
    <w:pPr>
      <w:spacing w:after="0" w:line="240" w:lineRule="auto"/>
    </w:pPr>
    <w:rPr>
      <w:rFonts w:ascii="Calibri" w:eastAsia="Calibri" w:hAnsi="Calibri" w:cs="Times New Roman"/>
      <w:kern w:val="0"/>
      <w:sz w:val="20"/>
      <w:szCs w:val="20"/>
      <w:lang w:val="en-PH" w:eastAsia="en-PH"/>
    </w:rPr>
    <w:tblPr>
      <w:tblInd w:w="0" w:type="dxa"/>
      <w:tblCellMar>
        <w:top w:w="0" w:type="dxa"/>
        <w:left w:w="108" w:type="dxa"/>
        <w:bottom w:w="0" w:type="dxa"/>
        <w:right w:w="108" w:type="dxa"/>
      </w:tblCellMar>
    </w:tblPr>
  </w:style>
  <w:style w:type="table" w:customStyle="1" w:styleId="LightShading-Accent114">
    <w:name w:val="Light Shading - Accent 114"/>
    <w:basedOn w:val="TableNormal"/>
    <w:uiPriority w:val="60"/>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tblPr/>
      <w:tcPr>
        <w:tcBorders>
          <w:top w:val="single" w:sz="8" w:space="0" w:color="4F81BD"/>
          <w:left w:val="nil"/>
          <w:bottom w:val="single" w:sz="8" w:space="0" w:color="4F81BD"/>
          <w:right w:val="nil"/>
          <w:insideH w:val="nil"/>
          <w:insideV w:val="nil"/>
          <w:tl2br w:val="nil"/>
          <w:tr2bl w:val="nil"/>
        </w:tcBorders>
      </w:tcPr>
    </w:tblStylePr>
    <w:tblStylePr w:type="lastRow">
      <w:tblPr/>
      <w:tcPr>
        <w:tcBorders>
          <w:top w:val="single" w:sz="8" w:space="0" w:color="4F81BD"/>
          <w:left w:val="nil"/>
          <w:bottom w:val="single" w:sz="8" w:space="0" w:color="4F81BD"/>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customStyle="1" w:styleId="LightGrid-Accent114">
    <w:name w:val="Light Grid - Accent 114"/>
    <w:basedOn w:val="TableNormal"/>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tblPr/>
      <w:tcPr>
        <w:tcBorders>
          <w:top w:val="single" w:sz="8" w:space="0" w:color="4F81BD"/>
          <w:left w:val="single" w:sz="8" w:space="0" w:color="4F81BD"/>
          <w:bottom w:val="single" w:sz="18" w:space="0" w:color="4F81BD"/>
          <w:right w:val="single" w:sz="8" w:space="0" w:color="4F81BD"/>
          <w:insideH w:val="nil"/>
          <w:insideV w:val="single" w:sz="8" w:space="0" w:color="auto"/>
          <w:tl2br w:val="nil"/>
          <w:tr2bl w:val="nil"/>
        </w:tcBorders>
      </w:tcPr>
    </w:tblStylePr>
    <w:tblStylePr w:type="lastRow">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lastCol">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table" w:customStyle="1" w:styleId="TableGrid44">
    <w:name w:val="Table Grid44"/>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4">
    <w:name w:val="Table Grid54"/>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4">
    <w:name w:val="Table Grid64"/>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4">
    <w:name w:val="Table Grid74"/>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4">
    <w:name w:val="Table Grid84"/>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4">
    <w:name w:val="Table Grid94"/>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3">
    <w:name w:val="Table Grid10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4">
    <w:name w:val="Table Grid114"/>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3">
    <w:name w:val="Table Grid12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
    <w:name w:val="Table Grid14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2">
    <w:name w:val="Table Grid15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 Grid16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2">
    <w:name w:val="Table Grid17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spacing0">
    <w:name w:val="msonospacing"/>
    <w:rsid w:val="004C1F83"/>
    <w:pPr>
      <w:spacing w:after="0" w:line="240" w:lineRule="auto"/>
    </w:pPr>
    <w:rPr>
      <w:rFonts w:ascii="Calibri" w:eastAsia="Calibri" w:hAnsi="Calibri" w:cs="Times New Roman" w:hint="eastAsia"/>
      <w:kern w:val="0"/>
      <w:lang w:eastAsia="zh-CN"/>
    </w:rPr>
  </w:style>
  <w:style w:type="paragraph" w:customStyle="1" w:styleId="gb-headline">
    <w:name w:val="gb-headline"/>
    <w:basedOn w:val="Normal"/>
    <w:rsid w:val="004C1F83"/>
    <w:pPr>
      <w:spacing w:before="100" w:beforeAutospacing="1" w:after="100" w:afterAutospacing="1" w:line="240" w:lineRule="auto"/>
    </w:pPr>
    <w:rPr>
      <w:rFonts w:ascii="Times New Roman" w:eastAsia="Times New Roman" w:hAnsi="Times New Roman"/>
      <w:sz w:val="24"/>
      <w:szCs w:val="24"/>
      <w:lang w:val="en-PH" w:eastAsia="en-PH"/>
    </w:rPr>
  </w:style>
  <w:style w:type="table" w:customStyle="1" w:styleId="TableGrid95">
    <w:name w:val="Table Grid95"/>
    <w:basedOn w:val="TableNormal"/>
    <w:uiPriority w:val="39"/>
    <w:qFormat/>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51">
    <w:name w:val="Table Grid951"/>
    <w:basedOn w:val="TableNormal"/>
    <w:uiPriority w:val="39"/>
    <w:qFormat/>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52">
    <w:name w:val="Table Grid952"/>
    <w:basedOn w:val="TableNormal"/>
    <w:uiPriority w:val="39"/>
    <w:qFormat/>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basedOn w:val="TableNormal"/>
    <w:next w:val="TableGrid"/>
    <w:uiPriority w:val="39"/>
    <w:rsid w:val="004C1F83"/>
    <w:pPr>
      <w:spacing w:after="0" w:line="240" w:lineRule="auto"/>
    </w:pPr>
    <w:rPr>
      <w:rFonts w:ascii="Calibri" w:eastAsia="Calibri" w:hAnsi="Calibri" w:cs="Cordia New"/>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39"/>
    <w:rsid w:val="004C1F83"/>
    <w:pPr>
      <w:spacing w:after="0" w:line="240" w:lineRule="auto"/>
    </w:pPr>
    <w:rPr>
      <w:rFonts w:ascii="Calibri" w:eastAsia="Calibri" w:hAnsi="Calibri" w:cs="Cordia New"/>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39"/>
    <w:rsid w:val="004C1F83"/>
    <w:pPr>
      <w:spacing w:after="0" w:line="240" w:lineRule="auto"/>
    </w:pPr>
    <w:rPr>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39"/>
    <w:rsid w:val="004C1F83"/>
    <w:pPr>
      <w:spacing w:after="0" w:line="240" w:lineRule="auto"/>
    </w:pPr>
    <w:rPr>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basedOn w:val="TableNormal"/>
    <w:next w:val="TableGrid"/>
    <w:uiPriority w:val="39"/>
    <w:rsid w:val="004C1F83"/>
    <w:pPr>
      <w:spacing w:after="0" w:line="240" w:lineRule="auto"/>
    </w:pPr>
    <w:rPr>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4C1F83"/>
  </w:style>
  <w:style w:type="table" w:customStyle="1" w:styleId="TableGrid30">
    <w:name w:val="Table Grid30"/>
    <w:basedOn w:val="TableNormal"/>
    <w:next w:val="TableGrid"/>
    <w:uiPriority w:val="59"/>
    <w:rsid w:val="004C1F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3">
    <w:name w:val="Table Grid143"/>
    <w:basedOn w:val="TableNormal"/>
    <w:next w:val="TableGrid"/>
    <w:uiPriority w:val="59"/>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Bullet">
    <w:name w:val="List Bullet"/>
    <w:basedOn w:val="Normal"/>
    <w:uiPriority w:val="99"/>
    <w:unhideWhenUsed/>
    <w:rsid w:val="00A91F91"/>
    <w:pPr>
      <w:numPr>
        <w:numId w:val="4"/>
      </w:numPr>
      <w:spacing w:after="120" w:line="276" w:lineRule="auto"/>
      <w:contextualSpacing/>
    </w:pPr>
    <w:rPr>
      <w:rFonts w:ascii="Times New Roman" w:eastAsiaTheme="minorEastAsia" w:hAnsi="Times New Roman" w:cstheme="minorBidi"/>
      <w:color w:val="1E1E1E"/>
    </w:rPr>
  </w:style>
</w:styles>
</file>

<file path=word/webSettings.xml><?xml version="1.0" encoding="utf-8"?>
<w:webSettings xmlns:r="http://schemas.openxmlformats.org/officeDocument/2006/relationships" xmlns:w="http://schemas.openxmlformats.org/wordprocessingml/2006/main">
  <w:divs>
    <w:div w:id="23096817">
      <w:bodyDiv w:val="1"/>
      <w:marLeft w:val="0"/>
      <w:marRight w:val="0"/>
      <w:marTop w:val="0"/>
      <w:marBottom w:val="0"/>
      <w:divBdr>
        <w:top w:val="none" w:sz="0" w:space="0" w:color="auto"/>
        <w:left w:val="none" w:sz="0" w:space="0" w:color="auto"/>
        <w:bottom w:val="none" w:sz="0" w:space="0" w:color="auto"/>
        <w:right w:val="none" w:sz="0" w:space="0" w:color="auto"/>
      </w:divBdr>
    </w:div>
    <w:div w:id="79954652">
      <w:bodyDiv w:val="1"/>
      <w:marLeft w:val="0"/>
      <w:marRight w:val="0"/>
      <w:marTop w:val="0"/>
      <w:marBottom w:val="0"/>
      <w:divBdr>
        <w:top w:val="none" w:sz="0" w:space="0" w:color="auto"/>
        <w:left w:val="none" w:sz="0" w:space="0" w:color="auto"/>
        <w:bottom w:val="none" w:sz="0" w:space="0" w:color="auto"/>
        <w:right w:val="none" w:sz="0" w:space="0" w:color="auto"/>
      </w:divBdr>
    </w:div>
    <w:div w:id="143550158">
      <w:bodyDiv w:val="1"/>
      <w:marLeft w:val="0"/>
      <w:marRight w:val="0"/>
      <w:marTop w:val="0"/>
      <w:marBottom w:val="0"/>
      <w:divBdr>
        <w:top w:val="none" w:sz="0" w:space="0" w:color="auto"/>
        <w:left w:val="none" w:sz="0" w:space="0" w:color="auto"/>
        <w:bottom w:val="none" w:sz="0" w:space="0" w:color="auto"/>
        <w:right w:val="none" w:sz="0" w:space="0" w:color="auto"/>
      </w:divBdr>
    </w:div>
    <w:div w:id="166679206">
      <w:bodyDiv w:val="1"/>
      <w:marLeft w:val="0"/>
      <w:marRight w:val="0"/>
      <w:marTop w:val="0"/>
      <w:marBottom w:val="0"/>
      <w:divBdr>
        <w:top w:val="none" w:sz="0" w:space="0" w:color="auto"/>
        <w:left w:val="none" w:sz="0" w:space="0" w:color="auto"/>
        <w:bottom w:val="none" w:sz="0" w:space="0" w:color="auto"/>
        <w:right w:val="none" w:sz="0" w:space="0" w:color="auto"/>
      </w:divBdr>
    </w:div>
    <w:div w:id="293565515">
      <w:bodyDiv w:val="1"/>
      <w:marLeft w:val="0"/>
      <w:marRight w:val="0"/>
      <w:marTop w:val="0"/>
      <w:marBottom w:val="0"/>
      <w:divBdr>
        <w:top w:val="none" w:sz="0" w:space="0" w:color="auto"/>
        <w:left w:val="none" w:sz="0" w:space="0" w:color="auto"/>
        <w:bottom w:val="none" w:sz="0" w:space="0" w:color="auto"/>
        <w:right w:val="none" w:sz="0" w:space="0" w:color="auto"/>
      </w:divBdr>
    </w:div>
    <w:div w:id="336815133">
      <w:bodyDiv w:val="1"/>
      <w:marLeft w:val="0"/>
      <w:marRight w:val="0"/>
      <w:marTop w:val="0"/>
      <w:marBottom w:val="0"/>
      <w:divBdr>
        <w:top w:val="none" w:sz="0" w:space="0" w:color="auto"/>
        <w:left w:val="none" w:sz="0" w:space="0" w:color="auto"/>
        <w:bottom w:val="none" w:sz="0" w:space="0" w:color="auto"/>
        <w:right w:val="none" w:sz="0" w:space="0" w:color="auto"/>
      </w:divBdr>
    </w:div>
    <w:div w:id="436801959">
      <w:bodyDiv w:val="1"/>
      <w:marLeft w:val="0"/>
      <w:marRight w:val="0"/>
      <w:marTop w:val="0"/>
      <w:marBottom w:val="0"/>
      <w:divBdr>
        <w:top w:val="none" w:sz="0" w:space="0" w:color="auto"/>
        <w:left w:val="none" w:sz="0" w:space="0" w:color="auto"/>
        <w:bottom w:val="none" w:sz="0" w:space="0" w:color="auto"/>
        <w:right w:val="none" w:sz="0" w:space="0" w:color="auto"/>
      </w:divBdr>
    </w:div>
    <w:div w:id="543174190">
      <w:bodyDiv w:val="1"/>
      <w:marLeft w:val="0"/>
      <w:marRight w:val="0"/>
      <w:marTop w:val="0"/>
      <w:marBottom w:val="0"/>
      <w:divBdr>
        <w:top w:val="none" w:sz="0" w:space="0" w:color="auto"/>
        <w:left w:val="none" w:sz="0" w:space="0" w:color="auto"/>
        <w:bottom w:val="none" w:sz="0" w:space="0" w:color="auto"/>
        <w:right w:val="none" w:sz="0" w:space="0" w:color="auto"/>
      </w:divBdr>
    </w:div>
    <w:div w:id="576212424">
      <w:bodyDiv w:val="1"/>
      <w:marLeft w:val="0"/>
      <w:marRight w:val="0"/>
      <w:marTop w:val="0"/>
      <w:marBottom w:val="0"/>
      <w:divBdr>
        <w:top w:val="none" w:sz="0" w:space="0" w:color="auto"/>
        <w:left w:val="none" w:sz="0" w:space="0" w:color="auto"/>
        <w:bottom w:val="none" w:sz="0" w:space="0" w:color="auto"/>
        <w:right w:val="none" w:sz="0" w:space="0" w:color="auto"/>
      </w:divBdr>
    </w:div>
    <w:div w:id="633944976">
      <w:bodyDiv w:val="1"/>
      <w:marLeft w:val="0"/>
      <w:marRight w:val="0"/>
      <w:marTop w:val="0"/>
      <w:marBottom w:val="0"/>
      <w:divBdr>
        <w:top w:val="none" w:sz="0" w:space="0" w:color="auto"/>
        <w:left w:val="none" w:sz="0" w:space="0" w:color="auto"/>
        <w:bottom w:val="none" w:sz="0" w:space="0" w:color="auto"/>
        <w:right w:val="none" w:sz="0" w:space="0" w:color="auto"/>
      </w:divBdr>
    </w:div>
    <w:div w:id="786658992">
      <w:bodyDiv w:val="1"/>
      <w:marLeft w:val="0"/>
      <w:marRight w:val="0"/>
      <w:marTop w:val="0"/>
      <w:marBottom w:val="0"/>
      <w:divBdr>
        <w:top w:val="none" w:sz="0" w:space="0" w:color="auto"/>
        <w:left w:val="none" w:sz="0" w:space="0" w:color="auto"/>
        <w:bottom w:val="none" w:sz="0" w:space="0" w:color="auto"/>
        <w:right w:val="none" w:sz="0" w:space="0" w:color="auto"/>
      </w:divBdr>
    </w:div>
    <w:div w:id="860707272">
      <w:bodyDiv w:val="1"/>
      <w:marLeft w:val="0"/>
      <w:marRight w:val="0"/>
      <w:marTop w:val="0"/>
      <w:marBottom w:val="0"/>
      <w:divBdr>
        <w:top w:val="none" w:sz="0" w:space="0" w:color="auto"/>
        <w:left w:val="none" w:sz="0" w:space="0" w:color="auto"/>
        <w:bottom w:val="none" w:sz="0" w:space="0" w:color="auto"/>
        <w:right w:val="none" w:sz="0" w:space="0" w:color="auto"/>
      </w:divBdr>
    </w:div>
    <w:div w:id="891232379">
      <w:bodyDiv w:val="1"/>
      <w:marLeft w:val="0"/>
      <w:marRight w:val="0"/>
      <w:marTop w:val="0"/>
      <w:marBottom w:val="0"/>
      <w:divBdr>
        <w:top w:val="none" w:sz="0" w:space="0" w:color="auto"/>
        <w:left w:val="none" w:sz="0" w:space="0" w:color="auto"/>
        <w:bottom w:val="none" w:sz="0" w:space="0" w:color="auto"/>
        <w:right w:val="none" w:sz="0" w:space="0" w:color="auto"/>
      </w:divBdr>
    </w:div>
    <w:div w:id="899823737">
      <w:bodyDiv w:val="1"/>
      <w:marLeft w:val="0"/>
      <w:marRight w:val="0"/>
      <w:marTop w:val="0"/>
      <w:marBottom w:val="0"/>
      <w:divBdr>
        <w:top w:val="none" w:sz="0" w:space="0" w:color="auto"/>
        <w:left w:val="none" w:sz="0" w:space="0" w:color="auto"/>
        <w:bottom w:val="none" w:sz="0" w:space="0" w:color="auto"/>
        <w:right w:val="none" w:sz="0" w:space="0" w:color="auto"/>
      </w:divBdr>
    </w:div>
    <w:div w:id="903610975">
      <w:bodyDiv w:val="1"/>
      <w:marLeft w:val="0"/>
      <w:marRight w:val="0"/>
      <w:marTop w:val="0"/>
      <w:marBottom w:val="0"/>
      <w:divBdr>
        <w:top w:val="none" w:sz="0" w:space="0" w:color="auto"/>
        <w:left w:val="none" w:sz="0" w:space="0" w:color="auto"/>
        <w:bottom w:val="none" w:sz="0" w:space="0" w:color="auto"/>
        <w:right w:val="none" w:sz="0" w:space="0" w:color="auto"/>
      </w:divBdr>
    </w:div>
    <w:div w:id="958295914">
      <w:bodyDiv w:val="1"/>
      <w:marLeft w:val="0"/>
      <w:marRight w:val="0"/>
      <w:marTop w:val="0"/>
      <w:marBottom w:val="0"/>
      <w:divBdr>
        <w:top w:val="none" w:sz="0" w:space="0" w:color="auto"/>
        <w:left w:val="none" w:sz="0" w:space="0" w:color="auto"/>
        <w:bottom w:val="none" w:sz="0" w:space="0" w:color="auto"/>
        <w:right w:val="none" w:sz="0" w:space="0" w:color="auto"/>
      </w:divBdr>
    </w:div>
    <w:div w:id="1091046023">
      <w:bodyDiv w:val="1"/>
      <w:marLeft w:val="0"/>
      <w:marRight w:val="0"/>
      <w:marTop w:val="0"/>
      <w:marBottom w:val="0"/>
      <w:divBdr>
        <w:top w:val="none" w:sz="0" w:space="0" w:color="auto"/>
        <w:left w:val="none" w:sz="0" w:space="0" w:color="auto"/>
        <w:bottom w:val="none" w:sz="0" w:space="0" w:color="auto"/>
        <w:right w:val="none" w:sz="0" w:space="0" w:color="auto"/>
      </w:divBdr>
    </w:div>
    <w:div w:id="1227954547">
      <w:bodyDiv w:val="1"/>
      <w:marLeft w:val="0"/>
      <w:marRight w:val="0"/>
      <w:marTop w:val="0"/>
      <w:marBottom w:val="0"/>
      <w:divBdr>
        <w:top w:val="none" w:sz="0" w:space="0" w:color="auto"/>
        <w:left w:val="none" w:sz="0" w:space="0" w:color="auto"/>
        <w:bottom w:val="none" w:sz="0" w:space="0" w:color="auto"/>
        <w:right w:val="none" w:sz="0" w:space="0" w:color="auto"/>
      </w:divBdr>
    </w:div>
    <w:div w:id="1229000085">
      <w:bodyDiv w:val="1"/>
      <w:marLeft w:val="0"/>
      <w:marRight w:val="0"/>
      <w:marTop w:val="0"/>
      <w:marBottom w:val="0"/>
      <w:divBdr>
        <w:top w:val="none" w:sz="0" w:space="0" w:color="auto"/>
        <w:left w:val="none" w:sz="0" w:space="0" w:color="auto"/>
        <w:bottom w:val="none" w:sz="0" w:space="0" w:color="auto"/>
        <w:right w:val="none" w:sz="0" w:space="0" w:color="auto"/>
      </w:divBdr>
    </w:div>
    <w:div w:id="1268347836">
      <w:bodyDiv w:val="1"/>
      <w:marLeft w:val="0"/>
      <w:marRight w:val="0"/>
      <w:marTop w:val="0"/>
      <w:marBottom w:val="0"/>
      <w:divBdr>
        <w:top w:val="none" w:sz="0" w:space="0" w:color="auto"/>
        <w:left w:val="none" w:sz="0" w:space="0" w:color="auto"/>
        <w:bottom w:val="none" w:sz="0" w:space="0" w:color="auto"/>
        <w:right w:val="none" w:sz="0" w:space="0" w:color="auto"/>
      </w:divBdr>
    </w:div>
    <w:div w:id="1383820565">
      <w:bodyDiv w:val="1"/>
      <w:marLeft w:val="0"/>
      <w:marRight w:val="0"/>
      <w:marTop w:val="0"/>
      <w:marBottom w:val="0"/>
      <w:divBdr>
        <w:top w:val="none" w:sz="0" w:space="0" w:color="auto"/>
        <w:left w:val="none" w:sz="0" w:space="0" w:color="auto"/>
        <w:bottom w:val="none" w:sz="0" w:space="0" w:color="auto"/>
        <w:right w:val="none" w:sz="0" w:space="0" w:color="auto"/>
      </w:divBdr>
    </w:div>
    <w:div w:id="1400907025">
      <w:bodyDiv w:val="1"/>
      <w:marLeft w:val="0"/>
      <w:marRight w:val="0"/>
      <w:marTop w:val="0"/>
      <w:marBottom w:val="0"/>
      <w:divBdr>
        <w:top w:val="none" w:sz="0" w:space="0" w:color="auto"/>
        <w:left w:val="none" w:sz="0" w:space="0" w:color="auto"/>
        <w:bottom w:val="none" w:sz="0" w:space="0" w:color="auto"/>
        <w:right w:val="none" w:sz="0" w:space="0" w:color="auto"/>
      </w:divBdr>
    </w:div>
    <w:div w:id="1433162857">
      <w:bodyDiv w:val="1"/>
      <w:marLeft w:val="0"/>
      <w:marRight w:val="0"/>
      <w:marTop w:val="0"/>
      <w:marBottom w:val="0"/>
      <w:divBdr>
        <w:top w:val="none" w:sz="0" w:space="0" w:color="auto"/>
        <w:left w:val="none" w:sz="0" w:space="0" w:color="auto"/>
        <w:bottom w:val="none" w:sz="0" w:space="0" w:color="auto"/>
        <w:right w:val="none" w:sz="0" w:space="0" w:color="auto"/>
      </w:divBdr>
    </w:div>
    <w:div w:id="1581020613">
      <w:bodyDiv w:val="1"/>
      <w:marLeft w:val="0"/>
      <w:marRight w:val="0"/>
      <w:marTop w:val="0"/>
      <w:marBottom w:val="0"/>
      <w:divBdr>
        <w:top w:val="none" w:sz="0" w:space="0" w:color="auto"/>
        <w:left w:val="none" w:sz="0" w:space="0" w:color="auto"/>
        <w:bottom w:val="none" w:sz="0" w:space="0" w:color="auto"/>
        <w:right w:val="none" w:sz="0" w:space="0" w:color="auto"/>
      </w:divBdr>
    </w:div>
    <w:div w:id="1625040096">
      <w:bodyDiv w:val="1"/>
      <w:marLeft w:val="0"/>
      <w:marRight w:val="0"/>
      <w:marTop w:val="0"/>
      <w:marBottom w:val="0"/>
      <w:divBdr>
        <w:top w:val="none" w:sz="0" w:space="0" w:color="auto"/>
        <w:left w:val="none" w:sz="0" w:space="0" w:color="auto"/>
        <w:bottom w:val="none" w:sz="0" w:space="0" w:color="auto"/>
        <w:right w:val="none" w:sz="0" w:space="0" w:color="auto"/>
      </w:divBdr>
    </w:div>
    <w:div w:id="1627851971">
      <w:bodyDiv w:val="1"/>
      <w:marLeft w:val="0"/>
      <w:marRight w:val="0"/>
      <w:marTop w:val="0"/>
      <w:marBottom w:val="0"/>
      <w:divBdr>
        <w:top w:val="none" w:sz="0" w:space="0" w:color="auto"/>
        <w:left w:val="none" w:sz="0" w:space="0" w:color="auto"/>
        <w:bottom w:val="none" w:sz="0" w:space="0" w:color="auto"/>
        <w:right w:val="none" w:sz="0" w:space="0" w:color="auto"/>
      </w:divBdr>
    </w:div>
    <w:div w:id="1705671316">
      <w:bodyDiv w:val="1"/>
      <w:marLeft w:val="0"/>
      <w:marRight w:val="0"/>
      <w:marTop w:val="0"/>
      <w:marBottom w:val="0"/>
      <w:divBdr>
        <w:top w:val="none" w:sz="0" w:space="0" w:color="auto"/>
        <w:left w:val="none" w:sz="0" w:space="0" w:color="auto"/>
        <w:bottom w:val="none" w:sz="0" w:space="0" w:color="auto"/>
        <w:right w:val="none" w:sz="0" w:space="0" w:color="auto"/>
      </w:divBdr>
    </w:div>
    <w:div w:id="1710954315">
      <w:bodyDiv w:val="1"/>
      <w:marLeft w:val="0"/>
      <w:marRight w:val="0"/>
      <w:marTop w:val="0"/>
      <w:marBottom w:val="0"/>
      <w:divBdr>
        <w:top w:val="none" w:sz="0" w:space="0" w:color="auto"/>
        <w:left w:val="none" w:sz="0" w:space="0" w:color="auto"/>
        <w:bottom w:val="none" w:sz="0" w:space="0" w:color="auto"/>
        <w:right w:val="none" w:sz="0" w:space="0" w:color="auto"/>
      </w:divBdr>
    </w:div>
    <w:div w:id="1711758725">
      <w:bodyDiv w:val="1"/>
      <w:marLeft w:val="0"/>
      <w:marRight w:val="0"/>
      <w:marTop w:val="0"/>
      <w:marBottom w:val="0"/>
      <w:divBdr>
        <w:top w:val="none" w:sz="0" w:space="0" w:color="auto"/>
        <w:left w:val="none" w:sz="0" w:space="0" w:color="auto"/>
        <w:bottom w:val="none" w:sz="0" w:space="0" w:color="auto"/>
        <w:right w:val="none" w:sz="0" w:space="0" w:color="auto"/>
      </w:divBdr>
    </w:div>
    <w:div w:id="1772234891">
      <w:bodyDiv w:val="1"/>
      <w:marLeft w:val="0"/>
      <w:marRight w:val="0"/>
      <w:marTop w:val="0"/>
      <w:marBottom w:val="0"/>
      <w:divBdr>
        <w:top w:val="none" w:sz="0" w:space="0" w:color="auto"/>
        <w:left w:val="none" w:sz="0" w:space="0" w:color="auto"/>
        <w:bottom w:val="none" w:sz="0" w:space="0" w:color="auto"/>
        <w:right w:val="none" w:sz="0" w:space="0" w:color="auto"/>
      </w:divBdr>
    </w:div>
    <w:div w:id="1832406734">
      <w:bodyDiv w:val="1"/>
      <w:marLeft w:val="0"/>
      <w:marRight w:val="0"/>
      <w:marTop w:val="0"/>
      <w:marBottom w:val="0"/>
      <w:divBdr>
        <w:top w:val="none" w:sz="0" w:space="0" w:color="auto"/>
        <w:left w:val="none" w:sz="0" w:space="0" w:color="auto"/>
        <w:bottom w:val="none" w:sz="0" w:space="0" w:color="auto"/>
        <w:right w:val="none" w:sz="0" w:space="0" w:color="auto"/>
      </w:divBdr>
    </w:div>
    <w:div w:id="1841580386">
      <w:bodyDiv w:val="1"/>
      <w:marLeft w:val="0"/>
      <w:marRight w:val="0"/>
      <w:marTop w:val="0"/>
      <w:marBottom w:val="0"/>
      <w:divBdr>
        <w:top w:val="none" w:sz="0" w:space="0" w:color="auto"/>
        <w:left w:val="none" w:sz="0" w:space="0" w:color="auto"/>
        <w:bottom w:val="none" w:sz="0" w:space="0" w:color="auto"/>
        <w:right w:val="none" w:sz="0" w:space="0" w:color="auto"/>
      </w:divBdr>
    </w:div>
    <w:div w:id="1848013158">
      <w:bodyDiv w:val="1"/>
      <w:marLeft w:val="0"/>
      <w:marRight w:val="0"/>
      <w:marTop w:val="0"/>
      <w:marBottom w:val="0"/>
      <w:divBdr>
        <w:top w:val="none" w:sz="0" w:space="0" w:color="auto"/>
        <w:left w:val="none" w:sz="0" w:space="0" w:color="auto"/>
        <w:bottom w:val="none" w:sz="0" w:space="0" w:color="auto"/>
        <w:right w:val="none" w:sz="0" w:space="0" w:color="auto"/>
      </w:divBdr>
    </w:div>
    <w:div w:id="1852255440">
      <w:bodyDiv w:val="1"/>
      <w:marLeft w:val="0"/>
      <w:marRight w:val="0"/>
      <w:marTop w:val="0"/>
      <w:marBottom w:val="0"/>
      <w:divBdr>
        <w:top w:val="none" w:sz="0" w:space="0" w:color="auto"/>
        <w:left w:val="none" w:sz="0" w:space="0" w:color="auto"/>
        <w:bottom w:val="none" w:sz="0" w:space="0" w:color="auto"/>
        <w:right w:val="none" w:sz="0" w:space="0" w:color="auto"/>
      </w:divBdr>
    </w:div>
    <w:div w:id="1855538635">
      <w:bodyDiv w:val="1"/>
      <w:marLeft w:val="0"/>
      <w:marRight w:val="0"/>
      <w:marTop w:val="0"/>
      <w:marBottom w:val="0"/>
      <w:divBdr>
        <w:top w:val="none" w:sz="0" w:space="0" w:color="auto"/>
        <w:left w:val="none" w:sz="0" w:space="0" w:color="auto"/>
        <w:bottom w:val="none" w:sz="0" w:space="0" w:color="auto"/>
        <w:right w:val="none" w:sz="0" w:space="0" w:color="auto"/>
      </w:divBdr>
    </w:div>
    <w:div w:id="1898666835">
      <w:bodyDiv w:val="1"/>
      <w:marLeft w:val="0"/>
      <w:marRight w:val="0"/>
      <w:marTop w:val="0"/>
      <w:marBottom w:val="0"/>
      <w:divBdr>
        <w:top w:val="none" w:sz="0" w:space="0" w:color="auto"/>
        <w:left w:val="none" w:sz="0" w:space="0" w:color="auto"/>
        <w:bottom w:val="none" w:sz="0" w:space="0" w:color="auto"/>
        <w:right w:val="none" w:sz="0" w:space="0" w:color="auto"/>
      </w:divBdr>
    </w:div>
    <w:div w:id="1906180392">
      <w:bodyDiv w:val="1"/>
      <w:marLeft w:val="0"/>
      <w:marRight w:val="0"/>
      <w:marTop w:val="0"/>
      <w:marBottom w:val="0"/>
      <w:divBdr>
        <w:top w:val="none" w:sz="0" w:space="0" w:color="auto"/>
        <w:left w:val="none" w:sz="0" w:space="0" w:color="auto"/>
        <w:bottom w:val="none" w:sz="0" w:space="0" w:color="auto"/>
        <w:right w:val="none" w:sz="0" w:space="0" w:color="auto"/>
      </w:divBdr>
    </w:div>
    <w:div w:id="1935474934">
      <w:bodyDiv w:val="1"/>
      <w:marLeft w:val="0"/>
      <w:marRight w:val="0"/>
      <w:marTop w:val="0"/>
      <w:marBottom w:val="0"/>
      <w:divBdr>
        <w:top w:val="none" w:sz="0" w:space="0" w:color="auto"/>
        <w:left w:val="none" w:sz="0" w:space="0" w:color="auto"/>
        <w:bottom w:val="none" w:sz="0" w:space="0" w:color="auto"/>
        <w:right w:val="none" w:sz="0" w:space="0" w:color="auto"/>
      </w:divBdr>
    </w:div>
    <w:div w:id="1952664275">
      <w:bodyDiv w:val="1"/>
      <w:marLeft w:val="0"/>
      <w:marRight w:val="0"/>
      <w:marTop w:val="0"/>
      <w:marBottom w:val="0"/>
      <w:divBdr>
        <w:top w:val="none" w:sz="0" w:space="0" w:color="auto"/>
        <w:left w:val="none" w:sz="0" w:space="0" w:color="auto"/>
        <w:bottom w:val="none" w:sz="0" w:space="0" w:color="auto"/>
        <w:right w:val="none" w:sz="0" w:space="0" w:color="auto"/>
      </w:divBdr>
    </w:div>
    <w:div w:id="1954704053">
      <w:bodyDiv w:val="1"/>
      <w:marLeft w:val="0"/>
      <w:marRight w:val="0"/>
      <w:marTop w:val="0"/>
      <w:marBottom w:val="0"/>
      <w:divBdr>
        <w:top w:val="none" w:sz="0" w:space="0" w:color="auto"/>
        <w:left w:val="none" w:sz="0" w:space="0" w:color="auto"/>
        <w:bottom w:val="none" w:sz="0" w:space="0" w:color="auto"/>
        <w:right w:val="none" w:sz="0" w:space="0" w:color="auto"/>
      </w:divBdr>
    </w:div>
    <w:div w:id="1971813677">
      <w:bodyDiv w:val="1"/>
      <w:marLeft w:val="0"/>
      <w:marRight w:val="0"/>
      <w:marTop w:val="0"/>
      <w:marBottom w:val="0"/>
      <w:divBdr>
        <w:top w:val="none" w:sz="0" w:space="0" w:color="auto"/>
        <w:left w:val="none" w:sz="0" w:space="0" w:color="auto"/>
        <w:bottom w:val="none" w:sz="0" w:space="0" w:color="auto"/>
        <w:right w:val="none" w:sz="0" w:space="0" w:color="auto"/>
      </w:divBdr>
    </w:div>
    <w:div w:id="2020236487">
      <w:bodyDiv w:val="1"/>
      <w:marLeft w:val="0"/>
      <w:marRight w:val="0"/>
      <w:marTop w:val="0"/>
      <w:marBottom w:val="0"/>
      <w:divBdr>
        <w:top w:val="none" w:sz="0" w:space="0" w:color="auto"/>
        <w:left w:val="none" w:sz="0" w:space="0" w:color="auto"/>
        <w:bottom w:val="none" w:sz="0" w:space="0" w:color="auto"/>
        <w:right w:val="none" w:sz="0" w:space="0" w:color="auto"/>
      </w:divBdr>
    </w:div>
    <w:div w:id="2059551847">
      <w:bodyDiv w:val="1"/>
      <w:marLeft w:val="0"/>
      <w:marRight w:val="0"/>
      <w:marTop w:val="0"/>
      <w:marBottom w:val="0"/>
      <w:divBdr>
        <w:top w:val="none" w:sz="0" w:space="0" w:color="auto"/>
        <w:left w:val="none" w:sz="0" w:space="0" w:color="auto"/>
        <w:bottom w:val="none" w:sz="0" w:space="0" w:color="auto"/>
        <w:right w:val="none" w:sz="0" w:space="0" w:color="auto"/>
      </w:divBdr>
    </w:div>
    <w:div w:id="2062510048">
      <w:bodyDiv w:val="1"/>
      <w:marLeft w:val="0"/>
      <w:marRight w:val="0"/>
      <w:marTop w:val="0"/>
      <w:marBottom w:val="0"/>
      <w:divBdr>
        <w:top w:val="none" w:sz="0" w:space="0" w:color="auto"/>
        <w:left w:val="none" w:sz="0" w:space="0" w:color="auto"/>
        <w:bottom w:val="none" w:sz="0" w:space="0" w:color="auto"/>
        <w:right w:val="none" w:sz="0" w:space="0" w:color="auto"/>
      </w:divBdr>
    </w:div>
    <w:div w:id="2115247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68050/JAMS.2026.65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jamsjournal.org/JAMS"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Joã16</b:Tag>
    <b:SourceType>ArticleInAPeriodical</b:SourceType>
    <b:Guid>{CD4BA650-9F17-4E2F-BE16-837AB969C2B7}</b:Guid>
    <b:Title>Políticas públicas e agenda política</b:Title>
    <b:Year>2016</b:Year>
    <b:Author>
      <b:Author>
        <b:NameList>
          <b:Person>
            <b:Last>Bilhim</b:Last>
            <b:First>João</b:First>
            <b:Middle>Abreu</b:Middle>
          </b:Person>
        </b:NameList>
      </b:Author>
    </b:Author>
    <b:Month>Janeiro</b:Month>
    <b:RefOrder>1</b:RefOrder>
  </b:Source>
</b:Sources>
</file>

<file path=customXml/itemProps1.xml><?xml version="1.0" encoding="utf-8"?>
<ds:datastoreItem xmlns:ds="http://schemas.openxmlformats.org/officeDocument/2006/customXml" ds:itemID="{775ADA88-69D9-4D17-892E-50F2FBB90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3630</Words>
  <Characters>20693</Characters>
  <Application>Microsoft Office Word</Application>
  <DocSecurity>0</DocSecurity>
  <Lines>172</Lines>
  <Paragraphs>48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Analysis of Efficient Home Office Management Strategies for Business Productivity: Practices and Challenges at BCX in Tete Province, Mozambique (2019-2024)</vt:lpstr>
      <vt:lpstr/>
    </vt:vector>
  </TitlesOfParts>
  <Company/>
  <LinksUpToDate>false</LinksUpToDate>
  <CharactersWithSpaces>24275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Efficient Home Office Management Strategies for Business Productivity: Practices and Challenges at BCX in Tete Province, Mozambique (2019-2024)</dc:title>
  <dc:subject>Managment</dc:subject>
  <dc:creator>Marteza Alfredo Catine</dc:creator>
  <cp:keywords>home office, efficient management, productivity, BCX Tete</cp:keywords>
  <cp:lastModifiedBy>dell</cp:lastModifiedBy>
  <cp:revision>3</cp:revision>
  <dcterms:created xsi:type="dcterms:W3CDTF">2026-09-30T11:28:00Z</dcterms:created>
  <dcterms:modified xsi:type="dcterms:W3CDTF">2026-09-30T13:38:00Z</dcterms:modified>
  <cp:category>Managment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1aa6c3e4-232e-468a-ac7d-88ef5134a9ee</vt:lpwstr>
  </property>
</Properties>
</file>